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47D" w:rsidRPr="00043773" w:rsidRDefault="00823BC4" w:rsidP="00823BC4">
      <w:pPr>
        <w:jc w:val="center"/>
        <w:rPr>
          <w:rFonts w:ascii="Times New Roman" w:hAnsi="Times New Roman" w:cs="Times New Roman"/>
          <w:sz w:val="24"/>
        </w:rPr>
      </w:pPr>
      <w:r w:rsidRPr="00043773">
        <w:rPr>
          <w:rFonts w:ascii="Times New Roman" w:hAnsi="Times New Roman" w:cs="Times New Roman"/>
          <w:sz w:val="24"/>
        </w:rPr>
        <w:t>2019</w:t>
      </w:r>
      <w:r w:rsidRPr="00043773">
        <w:rPr>
          <w:rFonts w:ascii="Times New Roman" w:hAnsi="Times New Roman" w:cs="Times New Roman"/>
          <w:sz w:val="24"/>
        </w:rPr>
        <w:t>年国家继续教育项目</w:t>
      </w:r>
    </w:p>
    <w:p w:rsidR="003E4E90" w:rsidRPr="00043773" w:rsidRDefault="003E4E90" w:rsidP="00823BC4">
      <w:pPr>
        <w:jc w:val="center"/>
        <w:rPr>
          <w:rFonts w:ascii="Times New Roman" w:hAnsi="Times New Roman" w:cs="Times New Roman"/>
          <w:sz w:val="24"/>
        </w:rPr>
      </w:pPr>
      <w:r w:rsidRPr="00043773">
        <w:rPr>
          <w:rFonts w:ascii="Times New Roman" w:hAnsi="Times New Roman" w:cs="Times New Roman"/>
          <w:sz w:val="24"/>
        </w:rPr>
        <w:t>（项目代码：</w:t>
      </w:r>
      <w:r w:rsidRPr="00043773">
        <w:rPr>
          <w:rFonts w:ascii="Times New Roman" w:hAnsi="Times New Roman" w:cs="Times New Roman"/>
          <w:sz w:val="24"/>
        </w:rPr>
        <w:t>2019-12-02-001</w:t>
      </w:r>
      <w:r w:rsidRPr="00043773">
        <w:rPr>
          <w:rFonts w:ascii="Times New Roman" w:hAnsi="Times New Roman" w:cs="Times New Roman"/>
          <w:sz w:val="24"/>
        </w:rPr>
        <w:t>（国））</w:t>
      </w:r>
    </w:p>
    <w:p w:rsidR="00823BC4" w:rsidRPr="00043773" w:rsidRDefault="00823BC4" w:rsidP="00823BC4">
      <w:pPr>
        <w:jc w:val="center"/>
        <w:rPr>
          <w:rFonts w:ascii="Times New Roman" w:hAnsi="Times New Roman" w:cs="Times New Roman"/>
          <w:sz w:val="28"/>
        </w:rPr>
      </w:pPr>
      <w:r w:rsidRPr="00043773">
        <w:rPr>
          <w:rFonts w:ascii="Times New Roman" w:hAnsi="Times New Roman" w:cs="Times New Roman"/>
          <w:sz w:val="28"/>
        </w:rPr>
        <w:t>注册营养师前沿知识和技能更新与培训</w:t>
      </w:r>
    </w:p>
    <w:p w:rsidR="00B20299" w:rsidRPr="00043773" w:rsidRDefault="00B20299" w:rsidP="00B20299">
      <w:pPr>
        <w:spacing w:line="300" w:lineRule="auto"/>
        <w:jc w:val="center"/>
        <w:rPr>
          <w:rFonts w:ascii="Times New Roman" w:hAnsi="Times New Roman" w:cs="Times New Roman"/>
          <w:color w:val="000000"/>
          <w:szCs w:val="21"/>
        </w:rPr>
      </w:pPr>
      <w:r w:rsidRPr="00043773">
        <w:rPr>
          <w:rFonts w:ascii="Times New Roman" w:hAnsi="Times New Roman" w:cs="Times New Roman"/>
          <w:color w:val="000000"/>
          <w:szCs w:val="21"/>
        </w:rPr>
        <w:t>（第一轮）</w:t>
      </w:r>
    </w:p>
    <w:p w:rsidR="001139AB" w:rsidRPr="00043773" w:rsidRDefault="001139AB" w:rsidP="00B20299">
      <w:pPr>
        <w:spacing w:line="300" w:lineRule="auto"/>
        <w:ind w:firstLineChars="200" w:firstLine="420"/>
        <w:rPr>
          <w:rFonts w:ascii="Times New Roman" w:hAnsi="Times New Roman" w:cs="Times New Roman"/>
          <w:color w:val="000000"/>
          <w:szCs w:val="21"/>
        </w:rPr>
      </w:pPr>
      <w:r w:rsidRPr="00043773">
        <w:rPr>
          <w:rFonts w:ascii="Times New Roman" w:hAnsi="Times New Roman" w:cs="Times New Roman"/>
          <w:color w:val="000000"/>
          <w:szCs w:val="21"/>
        </w:rPr>
        <w:t>营养师</w:t>
      </w:r>
      <w:r w:rsidR="007A5D05" w:rsidRPr="00043773">
        <w:rPr>
          <w:rFonts w:ascii="Times New Roman" w:hAnsi="Times New Roman" w:cs="Times New Roman"/>
          <w:color w:val="000000"/>
          <w:szCs w:val="21"/>
        </w:rPr>
        <w:t>通过调整膳食结构和改变饮食行为以及采用适当的营养治疗手段，可改善服务对象的健康水平，预防和治疗慢性非传染性疾病的发生和进展，促进疾病的康复。</w:t>
      </w:r>
      <w:r w:rsidR="00E92804" w:rsidRPr="00043773">
        <w:rPr>
          <w:rFonts w:ascii="Times New Roman" w:hAnsi="Times New Roman" w:cs="Times New Roman"/>
          <w:color w:val="000000"/>
          <w:szCs w:val="21"/>
        </w:rPr>
        <w:t>营养师的工作始终贯穿在疾病预防、疾病治疗及康复的各个环节，以</w:t>
      </w:r>
      <w:r w:rsidR="00E92804" w:rsidRPr="00043773">
        <w:rPr>
          <w:rFonts w:ascii="Times New Roman" w:hAnsi="Times New Roman" w:cs="Times New Roman"/>
          <w:color w:val="000000"/>
          <w:szCs w:val="21"/>
        </w:rPr>
        <w:t>“</w:t>
      </w:r>
      <w:r w:rsidR="00E92804" w:rsidRPr="00043773">
        <w:rPr>
          <w:rFonts w:ascii="Times New Roman" w:hAnsi="Times New Roman" w:cs="Times New Roman"/>
          <w:color w:val="000000"/>
          <w:szCs w:val="21"/>
        </w:rPr>
        <w:t>食物</w:t>
      </w:r>
      <w:r w:rsidR="00E92804" w:rsidRPr="00043773">
        <w:rPr>
          <w:rFonts w:ascii="Times New Roman" w:hAnsi="Times New Roman" w:cs="Times New Roman"/>
          <w:color w:val="000000"/>
          <w:szCs w:val="21"/>
        </w:rPr>
        <w:t>”</w:t>
      </w:r>
      <w:r w:rsidR="00E92804" w:rsidRPr="00043773">
        <w:rPr>
          <w:rFonts w:ascii="Times New Roman" w:hAnsi="Times New Roman" w:cs="Times New Roman"/>
          <w:color w:val="000000"/>
          <w:szCs w:val="21"/>
        </w:rPr>
        <w:t>为治疗</w:t>
      </w:r>
      <w:r w:rsidR="00E92804" w:rsidRPr="00043773">
        <w:rPr>
          <w:rFonts w:ascii="Times New Roman" w:hAnsi="Times New Roman" w:cs="Times New Roman"/>
          <w:color w:val="000000"/>
          <w:szCs w:val="21"/>
        </w:rPr>
        <w:t>“</w:t>
      </w:r>
      <w:r w:rsidR="00E92804" w:rsidRPr="00043773">
        <w:rPr>
          <w:rFonts w:ascii="Times New Roman" w:hAnsi="Times New Roman" w:cs="Times New Roman"/>
          <w:color w:val="000000"/>
          <w:szCs w:val="21"/>
        </w:rPr>
        <w:t>药物</w:t>
      </w:r>
      <w:r w:rsidR="00E92804" w:rsidRPr="00043773">
        <w:rPr>
          <w:rFonts w:ascii="Times New Roman" w:hAnsi="Times New Roman" w:cs="Times New Roman"/>
          <w:color w:val="000000"/>
          <w:szCs w:val="21"/>
        </w:rPr>
        <w:t>”</w:t>
      </w:r>
      <w:r w:rsidR="00E92804" w:rsidRPr="00043773">
        <w:rPr>
          <w:rFonts w:ascii="Times New Roman" w:hAnsi="Times New Roman" w:cs="Times New Roman"/>
          <w:color w:val="000000"/>
          <w:szCs w:val="21"/>
        </w:rPr>
        <w:t>，守护和促进人类健康。</w:t>
      </w:r>
      <w:r w:rsidR="006127A1" w:rsidRPr="00043773">
        <w:rPr>
          <w:rFonts w:ascii="Times New Roman" w:hAnsi="Times New Roman" w:cs="Times New Roman"/>
          <w:color w:val="000000"/>
          <w:szCs w:val="21"/>
        </w:rPr>
        <w:t>2017</w:t>
      </w:r>
      <w:r w:rsidR="006127A1" w:rsidRPr="00043773">
        <w:rPr>
          <w:rFonts w:ascii="Times New Roman" w:hAnsi="Times New Roman" w:cs="Times New Roman"/>
          <w:color w:val="000000"/>
          <w:szCs w:val="21"/>
        </w:rPr>
        <w:t>年</w:t>
      </w:r>
      <w:r w:rsidR="006127A1" w:rsidRPr="00043773">
        <w:rPr>
          <w:rFonts w:ascii="Times New Roman" w:hAnsi="Times New Roman" w:cs="Times New Roman"/>
          <w:color w:val="000000"/>
          <w:szCs w:val="21"/>
        </w:rPr>
        <w:t>6</w:t>
      </w:r>
      <w:r w:rsidR="006127A1" w:rsidRPr="00043773">
        <w:rPr>
          <w:rFonts w:ascii="Times New Roman" w:hAnsi="Times New Roman" w:cs="Times New Roman"/>
          <w:color w:val="000000"/>
          <w:szCs w:val="21"/>
        </w:rPr>
        <w:t>月国务院</w:t>
      </w:r>
      <w:r w:rsidR="00DB6B7D" w:rsidRPr="00043773">
        <w:rPr>
          <w:rFonts w:ascii="Times New Roman" w:hAnsi="Times New Roman" w:cs="Times New Roman"/>
          <w:color w:val="000000"/>
          <w:szCs w:val="21"/>
        </w:rPr>
        <w:t>印发</w:t>
      </w:r>
      <w:r w:rsidR="006127A1" w:rsidRPr="00043773">
        <w:rPr>
          <w:rFonts w:ascii="Times New Roman" w:hAnsi="Times New Roman" w:cs="Times New Roman"/>
          <w:color w:val="000000"/>
          <w:szCs w:val="21"/>
        </w:rPr>
        <w:t>了《国民营养计划（</w:t>
      </w:r>
      <w:r w:rsidR="006127A1" w:rsidRPr="00043773">
        <w:rPr>
          <w:rFonts w:ascii="Times New Roman" w:hAnsi="Times New Roman" w:cs="Times New Roman"/>
          <w:color w:val="000000"/>
          <w:szCs w:val="21"/>
        </w:rPr>
        <w:t>2017-2030</w:t>
      </w:r>
      <w:r w:rsidR="006127A1" w:rsidRPr="00043773">
        <w:rPr>
          <w:rFonts w:ascii="Times New Roman" w:hAnsi="Times New Roman" w:cs="Times New Roman"/>
          <w:color w:val="000000"/>
          <w:szCs w:val="21"/>
        </w:rPr>
        <w:t>年）》</w:t>
      </w:r>
      <w:r w:rsidR="00DB6B7D" w:rsidRPr="00043773">
        <w:rPr>
          <w:rFonts w:ascii="Times New Roman" w:hAnsi="Times New Roman" w:cs="Times New Roman"/>
          <w:color w:val="000000"/>
          <w:szCs w:val="21"/>
        </w:rPr>
        <w:t>，《计划》部署了七项实施策略保障工作目标实现，其中之一是</w:t>
      </w:r>
      <w:r w:rsidR="00DB6B7D" w:rsidRPr="00043773">
        <w:rPr>
          <w:rFonts w:ascii="Times New Roman" w:hAnsi="Times New Roman" w:cs="Times New Roman"/>
          <w:color w:val="000000"/>
          <w:szCs w:val="21"/>
        </w:rPr>
        <w:t>“</w:t>
      </w:r>
      <w:r w:rsidR="00DB6B7D" w:rsidRPr="00043773">
        <w:rPr>
          <w:rFonts w:ascii="Times New Roman" w:hAnsi="Times New Roman" w:cs="Times New Roman"/>
          <w:color w:val="000000"/>
          <w:szCs w:val="21"/>
        </w:rPr>
        <w:t>强化营养人才的专业教育和高层次人才培养，推进对医院、妇幼保健机构、基层医疗卫生机构的临床医生、集中供餐单位配餐人员等的营养培训。开展营养师、营养配餐员等人才培养工作，推动有条件的学校、幼儿园、养老机构等场所配备或聘请营养师。充分利用社会资源，开展营养教育培训。</w:t>
      </w:r>
      <w:r w:rsidR="00DB6B7D" w:rsidRPr="00043773">
        <w:rPr>
          <w:rFonts w:ascii="Times New Roman" w:hAnsi="Times New Roman" w:cs="Times New Roman"/>
          <w:color w:val="000000"/>
          <w:szCs w:val="21"/>
        </w:rPr>
        <w:t>”</w:t>
      </w:r>
    </w:p>
    <w:p w:rsidR="00B20299" w:rsidRPr="00043773" w:rsidRDefault="00C711F6" w:rsidP="0074126C">
      <w:pPr>
        <w:spacing w:line="300" w:lineRule="auto"/>
        <w:ind w:firstLineChars="200" w:firstLine="420"/>
        <w:rPr>
          <w:rFonts w:ascii="Times New Roman" w:hAnsi="Times New Roman" w:cs="Times New Roman"/>
          <w:color w:val="000000"/>
          <w:szCs w:val="21"/>
        </w:rPr>
      </w:pPr>
      <w:r w:rsidRPr="00043773">
        <w:rPr>
          <w:rFonts w:ascii="Times New Roman" w:hAnsi="Times New Roman" w:cs="Times New Roman"/>
          <w:color w:val="000000"/>
          <w:szCs w:val="21"/>
        </w:rPr>
        <w:t>国家给了营养师工作的政策和任务，营养师也有了更广泛的工作平台，但由于我国的营养专业教育相对滞后，营养</w:t>
      </w:r>
      <w:proofErr w:type="gramStart"/>
      <w:r w:rsidRPr="00043773">
        <w:rPr>
          <w:rFonts w:ascii="Times New Roman" w:hAnsi="Times New Roman" w:cs="Times New Roman"/>
          <w:color w:val="000000"/>
          <w:szCs w:val="21"/>
        </w:rPr>
        <w:t>师普遍</w:t>
      </w:r>
      <w:proofErr w:type="gramEnd"/>
      <w:r w:rsidRPr="00043773">
        <w:rPr>
          <w:rFonts w:ascii="Times New Roman" w:hAnsi="Times New Roman" w:cs="Times New Roman"/>
          <w:color w:val="000000"/>
          <w:szCs w:val="21"/>
        </w:rPr>
        <w:t>缺乏系统的营养教育和规范、周期性的知识更新与培训。</w:t>
      </w:r>
      <w:r w:rsidR="0074126C" w:rsidRPr="00043773">
        <w:rPr>
          <w:rFonts w:ascii="Times New Roman" w:hAnsi="Times New Roman" w:cs="Times New Roman"/>
          <w:color w:val="000000"/>
          <w:szCs w:val="21"/>
        </w:rPr>
        <w:t>为了提高注册营养师及营养相关专业领域从业人员的实践技能，更新前沿知识，</w:t>
      </w:r>
      <w:r w:rsidR="00B20299" w:rsidRPr="00043773">
        <w:rPr>
          <w:rFonts w:ascii="Times New Roman" w:hAnsi="Times New Roman" w:cs="Times New Roman"/>
          <w:color w:val="000000"/>
          <w:szCs w:val="21"/>
        </w:rPr>
        <w:t>首都医科大学公共卫生学院拟定于</w:t>
      </w:r>
      <w:r w:rsidR="00B20299" w:rsidRPr="00043773">
        <w:rPr>
          <w:rFonts w:ascii="Times New Roman" w:hAnsi="Times New Roman" w:cs="Times New Roman"/>
          <w:color w:val="000000"/>
          <w:szCs w:val="21"/>
        </w:rPr>
        <w:t>20</w:t>
      </w:r>
      <w:r w:rsidR="0074126C" w:rsidRPr="00043773">
        <w:rPr>
          <w:rFonts w:ascii="Times New Roman" w:hAnsi="Times New Roman" w:cs="Times New Roman"/>
          <w:color w:val="000000"/>
          <w:szCs w:val="21"/>
        </w:rPr>
        <w:t>19</w:t>
      </w:r>
      <w:r w:rsidR="00B20299" w:rsidRPr="00043773">
        <w:rPr>
          <w:rFonts w:ascii="Times New Roman" w:hAnsi="Times New Roman" w:cs="Times New Roman"/>
          <w:color w:val="000000"/>
          <w:szCs w:val="21"/>
        </w:rPr>
        <w:t>年</w:t>
      </w:r>
      <w:r w:rsidR="00BC20DD">
        <w:rPr>
          <w:rFonts w:ascii="Times New Roman" w:hAnsi="Times New Roman" w:cs="Times New Roman" w:hint="eastAsia"/>
          <w:color w:val="000000"/>
          <w:szCs w:val="21"/>
        </w:rPr>
        <w:t>6</w:t>
      </w:r>
      <w:r w:rsidR="00B20299" w:rsidRPr="00043773">
        <w:rPr>
          <w:rFonts w:ascii="Times New Roman" w:hAnsi="Times New Roman" w:cs="Times New Roman"/>
          <w:color w:val="000000"/>
          <w:szCs w:val="21"/>
        </w:rPr>
        <w:t>月</w:t>
      </w:r>
      <w:r w:rsidR="00BC20DD">
        <w:rPr>
          <w:rFonts w:ascii="Times New Roman" w:hAnsi="Times New Roman" w:cs="Times New Roman" w:hint="eastAsia"/>
          <w:color w:val="000000"/>
          <w:szCs w:val="21"/>
        </w:rPr>
        <w:t>12</w:t>
      </w:r>
      <w:r w:rsidR="00135AEA" w:rsidRPr="00043773">
        <w:rPr>
          <w:rFonts w:ascii="Times New Roman" w:hAnsi="Times New Roman" w:cs="Times New Roman"/>
          <w:color w:val="000000"/>
          <w:szCs w:val="21"/>
        </w:rPr>
        <w:t>~</w:t>
      </w:r>
      <w:r w:rsidR="00BC20DD">
        <w:rPr>
          <w:rFonts w:ascii="Times New Roman" w:hAnsi="Times New Roman" w:cs="Times New Roman" w:hint="eastAsia"/>
          <w:color w:val="000000"/>
          <w:szCs w:val="21"/>
        </w:rPr>
        <w:t>14</w:t>
      </w:r>
      <w:r w:rsidR="00135AEA" w:rsidRPr="00043773">
        <w:rPr>
          <w:rFonts w:ascii="Times New Roman" w:hAnsi="Times New Roman" w:cs="Times New Roman"/>
          <w:color w:val="000000"/>
          <w:szCs w:val="21"/>
        </w:rPr>
        <w:t>日</w:t>
      </w:r>
      <w:r w:rsidR="00B20299" w:rsidRPr="00043773">
        <w:rPr>
          <w:rFonts w:ascii="Times New Roman" w:hAnsi="Times New Roman" w:cs="Times New Roman"/>
          <w:color w:val="000000"/>
          <w:szCs w:val="21"/>
        </w:rPr>
        <w:t>在北京首都医科大学举办</w:t>
      </w:r>
      <w:r w:rsidR="00B20299" w:rsidRPr="00043773">
        <w:rPr>
          <w:rFonts w:ascii="Times New Roman" w:hAnsi="Times New Roman" w:cs="Times New Roman"/>
          <w:color w:val="000000"/>
          <w:szCs w:val="21"/>
        </w:rPr>
        <w:t>“</w:t>
      </w:r>
      <w:r w:rsidR="0074126C" w:rsidRPr="00043773">
        <w:rPr>
          <w:rFonts w:ascii="Times New Roman" w:hAnsi="Times New Roman" w:cs="Times New Roman"/>
          <w:szCs w:val="21"/>
        </w:rPr>
        <w:t>注册营养师前沿知识和技能更新与培训</w:t>
      </w:r>
      <w:r w:rsidR="00B20299" w:rsidRPr="00043773">
        <w:rPr>
          <w:rFonts w:ascii="Times New Roman" w:hAnsi="Times New Roman" w:cs="Times New Roman"/>
          <w:szCs w:val="21"/>
        </w:rPr>
        <w:t>”</w:t>
      </w:r>
      <w:r w:rsidR="00B20299" w:rsidRPr="00043773">
        <w:rPr>
          <w:rFonts w:ascii="Times New Roman" w:hAnsi="Times New Roman" w:cs="Times New Roman"/>
          <w:szCs w:val="21"/>
        </w:rPr>
        <w:t>。</w:t>
      </w:r>
      <w:r w:rsidR="0074126C" w:rsidRPr="00043773">
        <w:rPr>
          <w:rFonts w:ascii="Times New Roman" w:hAnsi="Times New Roman" w:cs="Times New Roman"/>
          <w:szCs w:val="21"/>
        </w:rPr>
        <w:t>主要内容包括能量代谢研究前沿、</w:t>
      </w:r>
      <w:r w:rsidR="00BC20DD" w:rsidRPr="00BC20DD">
        <w:rPr>
          <w:rFonts w:ascii="Times New Roman" w:hAnsi="Times New Roman" w:cs="Times New Roman" w:hint="eastAsia"/>
          <w:szCs w:val="21"/>
        </w:rPr>
        <w:t>胆固醇与人体健康研究进展</w:t>
      </w:r>
      <w:r w:rsidR="0074126C" w:rsidRPr="00043773">
        <w:rPr>
          <w:rFonts w:ascii="Times New Roman" w:hAnsi="Times New Roman" w:cs="Times New Roman"/>
          <w:szCs w:val="21"/>
        </w:rPr>
        <w:t>、生命早期营养、营养素参考摄入量的制定方法、糖尿病个体咨询与营养管理技能实践等，旨在更新知识、提高技能。</w:t>
      </w:r>
    </w:p>
    <w:p w:rsidR="00B20299" w:rsidRPr="00043773" w:rsidRDefault="00B20299" w:rsidP="00257604">
      <w:pPr>
        <w:spacing w:line="300" w:lineRule="auto"/>
        <w:ind w:firstLineChars="200" w:firstLine="422"/>
        <w:rPr>
          <w:rFonts w:ascii="Times New Roman" w:hAnsi="Times New Roman" w:cs="Times New Roman"/>
          <w:b/>
          <w:bCs/>
          <w:szCs w:val="21"/>
        </w:rPr>
      </w:pPr>
      <w:r w:rsidRPr="00043773">
        <w:rPr>
          <w:rFonts w:ascii="Times New Roman" w:hAnsi="Times New Roman" w:cs="Times New Roman"/>
          <w:b/>
          <w:szCs w:val="21"/>
        </w:rPr>
        <w:t>该</w:t>
      </w:r>
      <w:r w:rsidR="00135AEA" w:rsidRPr="00043773">
        <w:rPr>
          <w:rFonts w:ascii="Times New Roman" w:hAnsi="Times New Roman" w:cs="Times New Roman"/>
          <w:b/>
          <w:szCs w:val="21"/>
        </w:rPr>
        <w:t>项目</w:t>
      </w:r>
      <w:r w:rsidRPr="00043773">
        <w:rPr>
          <w:rFonts w:ascii="Times New Roman" w:hAnsi="Times New Roman" w:cs="Times New Roman"/>
          <w:b/>
          <w:szCs w:val="21"/>
        </w:rPr>
        <w:t>属</w:t>
      </w:r>
      <w:r w:rsidRPr="00043773">
        <w:rPr>
          <w:rFonts w:ascii="Times New Roman" w:hAnsi="Times New Roman" w:cs="Times New Roman"/>
          <w:b/>
          <w:szCs w:val="21"/>
        </w:rPr>
        <w:t>20</w:t>
      </w:r>
      <w:r w:rsidR="0074126C" w:rsidRPr="00043773">
        <w:rPr>
          <w:rFonts w:ascii="Times New Roman" w:hAnsi="Times New Roman" w:cs="Times New Roman"/>
          <w:b/>
          <w:szCs w:val="21"/>
        </w:rPr>
        <w:t>19</w:t>
      </w:r>
      <w:r w:rsidRPr="00043773">
        <w:rPr>
          <w:rFonts w:ascii="Times New Roman" w:hAnsi="Times New Roman" w:cs="Times New Roman"/>
          <w:b/>
          <w:szCs w:val="21"/>
        </w:rPr>
        <w:t>年国家级继续教育项目，</w:t>
      </w:r>
      <w:r w:rsidRPr="00043773">
        <w:rPr>
          <w:rFonts w:ascii="Times New Roman" w:hAnsi="Times New Roman" w:cs="Times New Roman"/>
          <w:b/>
          <w:color w:val="000000"/>
          <w:szCs w:val="21"/>
        </w:rPr>
        <w:t>项目</w:t>
      </w:r>
      <w:r w:rsidR="0074126C" w:rsidRPr="00043773">
        <w:rPr>
          <w:rFonts w:ascii="Times New Roman" w:hAnsi="Times New Roman" w:cs="Times New Roman"/>
          <w:b/>
          <w:color w:val="000000"/>
          <w:szCs w:val="21"/>
        </w:rPr>
        <w:t>代码为</w:t>
      </w:r>
      <w:r w:rsidR="0074126C" w:rsidRPr="00043773">
        <w:rPr>
          <w:rFonts w:ascii="Times New Roman" w:hAnsi="Times New Roman" w:cs="Times New Roman"/>
          <w:b/>
          <w:color w:val="000000"/>
          <w:szCs w:val="21"/>
        </w:rPr>
        <w:t>2019-12-02-001</w:t>
      </w:r>
      <w:r w:rsidR="0074126C" w:rsidRPr="00043773">
        <w:rPr>
          <w:rFonts w:ascii="Times New Roman" w:hAnsi="Times New Roman" w:cs="Times New Roman"/>
          <w:b/>
          <w:color w:val="000000"/>
          <w:szCs w:val="21"/>
        </w:rPr>
        <w:t>（国）</w:t>
      </w:r>
      <w:r w:rsidRPr="00043773">
        <w:rPr>
          <w:rFonts w:ascii="Times New Roman" w:hAnsi="Times New Roman" w:cs="Times New Roman"/>
          <w:b/>
          <w:color w:val="000000"/>
          <w:szCs w:val="21"/>
        </w:rPr>
        <w:t>。</w:t>
      </w:r>
      <w:r w:rsidRPr="00043773">
        <w:rPr>
          <w:rFonts w:ascii="Times New Roman" w:hAnsi="Times New Roman" w:cs="Times New Roman"/>
          <w:b/>
          <w:szCs w:val="21"/>
        </w:rPr>
        <w:t>可授予国家级继续医学教育</w:t>
      </w:r>
      <w:r w:rsidRPr="00043773">
        <w:rPr>
          <w:rFonts w:ascii="Times New Roman" w:hAnsi="Times New Roman" w:cs="Times New Roman"/>
          <w:b/>
          <w:color w:val="000000"/>
          <w:szCs w:val="21"/>
        </w:rPr>
        <w:t>学分</w:t>
      </w:r>
      <w:r w:rsidRPr="00043773">
        <w:rPr>
          <w:rFonts w:ascii="Times New Roman" w:hAnsi="Times New Roman" w:cs="Times New Roman"/>
          <w:b/>
          <w:color w:val="FF0000"/>
          <w:szCs w:val="21"/>
        </w:rPr>
        <w:t xml:space="preserve"> </w:t>
      </w:r>
      <w:r w:rsidR="0074126C" w:rsidRPr="00043773">
        <w:rPr>
          <w:rFonts w:ascii="Times New Roman" w:hAnsi="Times New Roman" w:cs="Times New Roman"/>
          <w:b/>
          <w:szCs w:val="21"/>
        </w:rPr>
        <w:t>6</w:t>
      </w:r>
      <w:r w:rsidRPr="00043773">
        <w:rPr>
          <w:rFonts w:ascii="Times New Roman" w:hAnsi="Times New Roman" w:cs="Times New Roman"/>
          <w:b/>
          <w:szCs w:val="21"/>
        </w:rPr>
        <w:t>分。</w:t>
      </w:r>
    </w:p>
    <w:p w:rsidR="00B20299" w:rsidRPr="00043773" w:rsidRDefault="00B20299" w:rsidP="00B20299">
      <w:pPr>
        <w:spacing w:line="300" w:lineRule="auto"/>
        <w:ind w:left="963" w:hangingChars="457" w:hanging="963"/>
        <w:rPr>
          <w:rFonts w:ascii="Times New Roman" w:hAnsi="Times New Roman" w:cs="Times New Roman"/>
          <w:color w:val="000000"/>
          <w:szCs w:val="21"/>
        </w:rPr>
      </w:pPr>
      <w:r w:rsidRPr="00043773">
        <w:rPr>
          <w:rFonts w:ascii="Times New Roman" w:hAnsi="Times New Roman" w:cs="Times New Roman"/>
          <w:b/>
          <w:bCs/>
          <w:szCs w:val="21"/>
        </w:rPr>
        <w:t>教学对象</w:t>
      </w:r>
      <w:r w:rsidRPr="00043773">
        <w:rPr>
          <w:rFonts w:ascii="Times New Roman" w:hAnsi="Times New Roman" w:cs="Times New Roman"/>
          <w:szCs w:val="21"/>
        </w:rPr>
        <w:t>：营养学师资、</w:t>
      </w:r>
      <w:r w:rsidRPr="00043773">
        <w:rPr>
          <w:rFonts w:ascii="Times New Roman" w:hAnsi="Times New Roman" w:cs="Times New Roman"/>
          <w:color w:val="000000"/>
          <w:szCs w:val="21"/>
        </w:rPr>
        <w:t>临床营养师、保健人员、全科医生和公卫医</w:t>
      </w:r>
      <w:r w:rsidR="00257604" w:rsidRPr="00043773">
        <w:rPr>
          <w:rFonts w:ascii="Times New Roman" w:hAnsi="Times New Roman" w:cs="Times New Roman"/>
          <w:color w:val="000000"/>
          <w:szCs w:val="21"/>
        </w:rPr>
        <w:t>师</w:t>
      </w:r>
      <w:r w:rsidRPr="00043773">
        <w:rPr>
          <w:rFonts w:ascii="Times New Roman" w:hAnsi="Times New Roman" w:cs="Times New Roman"/>
          <w:color w:val="000000"/>
          <w:szCs w:val="21"/>
        </w:rPr>
        <w:t>等</w:t>
      </w:r>
      <w:r w:rsidR="002B59CE" w:rsidRPr="00043773">
        <w:rPr>
          <w:rFonts w:ascii="Times New Roman" w:hAnsi="Times New Roman" w:cs="Times New Roman"/>
          <w:color w:val="000000"/>
          <w:szCs w:val="21"/>
        </w:rPr>
        <w:t>。</w:t>
      </w:r>
    </w:p>
    <w:p w:rsidR="00B20299" w:rsidRPr="00043773" w:rsidRDefault="00B20299" w:rsidP="00B20299">
      <w:pPr>
        <w:spacing w:line="300" w:lineRule="auto"/>
        <w:ind w:left="963" w:hangingChars="457" w:hanging="963"/>
        <w:rPr>
          <w:rFonts w:ascii="Times New Roman" w:hAnsi="Times New Roman" w:cs="Times New Roman"/>
          <w:szCs w:val="21"/>
        </w:rPr>
      </w:pPr>
      <w:r w:rsidRPr="00043773">
        <w:rPr>
          <w:rFonts w:ascii="Times New Roman" w:hAnsi="Times New Roman" w:cs="Times New Roman"/>
          <w:b/>
          <w:bCs/>
          <w:szCs w:val="21"/>
        </w:rPr>
        <w:t>学习时间</w:t>
      </w:r>
      <w:r w:rsidRPr="00043773">
        <w:rPr>
          <w:rFonts w:ascii="Times New Roman" w:hAnsi="Times New Roman" w:cs="Times New Roman"/>
          <w:szCs w:val="21"/>
        </w:rPr>
        <w:t>：</w:t>
      </w:r>
      <w:r w:rsidRPr="00043773">
        <w:rPr>
          <w:rFonts w:ascii="Times New Roman" w:hAnsi="Times New Roman" w:cs="Times New Roman"/>
          <w:szCs w:val="21"/>
        </w:rPr>
        <w:t>20</w:t>
      </w:r>
      <w:r w:rsidR="00257604" w:rsidRPr="00043773">
        <w:rPr>
          <w:rFonts w:ascii="Times New Roman" w:hAnsi="Times New Roman" w:cs="Times New Roman"/>
          <w:szCs w:val="21"/>
        </w:rPr>
        <w:t>19</w:t>
      </w:r>
      <w:r w:rsidRPr="00043773">
        <w:rPr>
          <w:rFonts w:ascii="Times New Roman" w:hAnsi="Times New Roman" w:cs="Times New Roman"/>
          <w:szCs w:val="21"/>
        </w:rPr>
        <w:t>年</w:t>
      </w:r>
      <w:r w:rsidR="00373FD0">
        <w:rPr>
          <w:rFonts w:ascii="Times New Roman" w:hAnsi="Times New Roman" w:cs="Times New Roman" w:hint="eastAsia"/>
          <w:szCs w:val="21"/>
        </w:rPr>
        <w:t>6</w:t>
      </w:r>
      <w:r w:rsidRPr="00043773">
        <w:rPr>
          <w:rFonts w:ascii="Times New Roman" w:hAnsi="Times New Roman" w:cs="Times New Roman"/>
          <w:szCs w:val="21"/>
        </w:rPr>
        <w:t>月</w:t>
      </w:r>
      <w:r w:rsidR="00373FD0">
        <w:rPr>
          <w:rFonts w:ascii="Times New Roman" w:hAnsi="Times New Roman" w:cs="Times New Roman" w:hint="eastAsia"/>
          <w:szCs w:val="21"/>
        </w:rPr>
        <w:t>12</w:t>
      </w:r>
      <w:r w:rsidR="00BC20DD" w:rsidRPr="00043773">
        <w:rPr>
          <w:rFonts w:ascii="Times New Roman" w:hAnsi="Times New Roman" w:cs="Times New Roman"/>
          <w:color w:val="000000"/>
          <w:szCs w:val="21"/>
        </w:rPr>
        <w:t>~</w:t>
      </w:r>
      <w:r w:rsidR="00373FD0">
        <w:rPr>
          <w:rFonts w:ascii="Times New Roman" w:hAnsi="Times New Roman" w:cs="Times New Roman" w:hint="eastAsia"/>
          <w:szCs w:val="21"/>
        </w:rPr>
        <w:t>14</w:t>
      </w:r>
      <w:r w:rsidRPr="00043773">
        <w:rPr>
          <w:rFonts w:ascii="Times New Roman" w:hAnsi="Times New Roman" w:cs="Times New Roman"/>
          <w:szCs w:val="21"/>
        </w:rPr>
        <w:t>，学习时间</w:t>
      </w:r>
      <w:r w:rsidR="00257604" w:rsidRPr="00043773">
        <w:rPr>
          <w:rFonts w:ascii="Times New Roman" w:hAnsi="Times New Roman" w:cs="Times New Roman"/>
          <w:szCs w:val="21"/>
        </w:rPr>
        <w:t>3</w:t>
      </w:r>
      <w:r w:rsidRPr="00043773">
        <w:rPr>
          <w:rFonts w:ascii="Times New Roman" w:hAnsi="Times New Roman" w:cs="Times New Roman"/>
          <w:szCs w:val="21"/>
        </w:rPr>
        <w:t>天。</w:t>
      </w:r>
    </w:p>
    <w:p w:rsidR="00B20299" w:rsidRPr="00043773" w:rsidRDefault="00B20299" w:rsidP="00B20299">
      <w:pPr>
        <w:spacing w:line="300" w:lineRule="auto"/>
        <w:ind w:left="963" w:hangingChars="457" w:hanging="963"/>
        <w:rPr>
          <w:rFonts w:ascii="Times New Roman" w:hAnsi="Times New Roman" w:cs="Times New Roman"/>
          <w:szCs w:val="21"/>
        </w:rPr>
      </w:pPr>
      <w:r w:rsidRPr="00043773">
        <w:rPr>
          <w:rFonts w:ascii="Times New Roman" w:hAnsi="Times New Roman" w:cs="Times New Roman"/>
          <w:b/>
          <w:bCs/>
          <w:szCs w:val="21"/>
        </w:rPr>
        <w:t>授课内容：见附表</w:t>
      </w:r>
    </w:p>
    <w:p w:rsidR="00B20299" w:rsidRPr="00043773" w:rsidRDefault="00B20299" w:rsidP="00B20299">
      <w:pPr>
        <w:spacing w:line="300" w:lineRule="auto"/>
        <w:ind w:left="963" w:hangingChars="457" w:hanging="963"/>
        <w:rPr>
          <w:rFonts w:ascii="Times New Roman" w:hAnsi="Times New Roman" w:cs="Times New Roman"/>
          <w:szCs w:val="21"/>
        </w:rPr>
      </w:pPr>
      <w:r w:rsidRPr="00043773">
        <w:rPr>
          <w:rFonts w:ascii="Times New Roman" w:hAnsi="Times New Roman" w:cs="Times New Roman"/>
          <w:b/>
          <w:bCs/>
          <w:szCs w:val="21"/>
        </w:rPr>
        <w:t>报到地点</w:t>
      </w:r>
      <w:r w:rsidRPr="00043773">
        <w:rPr>
          <w:rFonts w:ascii="Times New Roman" w:hAnsi="Times New Roman" w:cs="Times New Roman"/>
          <w:szCs w:val="21"/>
        </w:rPr>
        <w:t>：</w:t>
      </w:r>
      <w:r w:rsidRPr="00043773">
        <w:rPr>
          <w:rFonts w:ascii="Times New Roman" w:hAnsi="Times New Roman" w:cs="Times New Roman"/>
          <w:color w:val="000000"/>
          <w:szCs w:val="21"/>
        </w:rPr>
        <w:t>首都医科大学公共卫生学院</w:t>
      </w:r>
    </w:p>
    <w:p w:rsidR="00B20299" w:rsidRPr="00043773" w:rsidRDefault="00B20299" w:rsidP="00B20299">
      <w:pPr>
        <w:spacing w:line="300" w:lineRule="auto"/>
        <w:ind w:left="963" w:hangingChars="457" w:hanging="963"/>
        <w:rPr>
          <w:rFonts w:ascii="Times New Roman" w:hAnsi="Times New Roman" w:cs="Times New Roman"/>
          <w:szCs w:val="21"/>
        </w:rPr>
      </w:pPr>
      <w:r w:rsidRPr="00043773">
        <w:rPr>
          <w:rFonts w:ascii="Times New Roman" w:hAnsi="Times New Roman" w:cs="Times New Roman"/>
          <w:b/>
          <w:bCs/>
          <w:szCs w:val="21"/>
        </w:rPr>
        <w:t>上课地点</w:t>
      </w:r>
      <w:r w:rsidRPr="00043773">
        <w:rPr>
          <w:rFonts w:ascii="Times New Roman" w:hAnsi="Times New Roman" w:cs="Times New Roman"/>
          <w:szCs w:val="21"/>
        </w:rPr>
        <w:t>：</w:t>
      </w:r>
      <w:r w:rsidRPr="00043773">
        <w:rPr>
          <w:rFonts w:ascii="Times New Roman" w:hAnsi="Times New Roman" w:cs="Times New Roman"/>
          <w:color w:val="000000"/>
          <w:szCs w:val="21"/>
        </w:rPr>
        <w:t>首都医科大学公共卫生学院</w:t>
      </w:r>
    </w:p>
    <w:p w:rsidR="00B20299" w:rsidRPr="00043773" w:rsidRDefault="00B20299" w:rsidP="00B20299">
      <w:pPr>
        <w:spacing w:line="300" w:lineRule="auto"/>
        <w:ind w:left="963" w:hangingChars="457" w:hanging="963"/>
        <w:rPr>
          <w:rFonts w:ascii="Times New Roman" w:hAnsi="Times New Roman" w:cs="Times New Roman"/>
          <w:szCs w:val="21"/>
        </w:rPr>
      </w:pPr>
      <w:r w:rsidRPr="00043773">
        <w:rPr>
          <w:rFonts w:ascii="Times New Roman" w:hAnsi="Times New Roman" w:cs="Times New Roman"/>
          <w:b/>
          <w:bCs/>
          <w:szCs w:val="21"/>
        </w:rPr>
        <w:t>培训费用</w:t>
      </w:r>
      <w:r w:rsidRPr="00043773">
        <w:rPr>
          <w:rFonts w:ascii="Times New Roman" w:hAnsi="Times New Roman" w:cs="Times New Roman"/>
          <w:szCs w:val="21"/>
        </w:rPr>
        <w:t>：</w:t>
      </w:r>
      <w:r w:rsidR="0087243E">
        <w:rPr>
          <w:rFonts w:ascii="Times New Roman" w:hAnsi="Times New Roman" w:cs="Times New Roman" w:hint="eastAsia"/>
          <w:szCs w:val="21"/>
        </w:rPr>
        <w:t>30</w:t>
      </w:r>
      <w:r w:rsidR="00373FD0">
        <w:rPr>
          <w:rFonts w:ascii="Times New Roman" w:hAnsi="Times New Roman" w:cs="Times New Roman" w:hint="eastAsia"/>
          <w:szCs w:val="21"/>
        </w:rPr>
        <w:t>00</w:t>
      </w:r>
      <w:r w:rsidRPr="00043773">
        <w:rPr>
          <w:rFonts w:ascii="Times New Roman" w:hAnsi="Times New Roman" w:cs="Times New Roman"/>
          <w:szCs w:val="21"/>
        </w:rPr>
        <w:t>元</w:t>
      </w:r>
      <w:r w:rsidRPr="00043773">
        <w:rPr>
          <w:rFonts w:ascii="Times New Roman" w:hAnsi="Times New Roman" w:cs="Times New Roman"/>
          <w:szCs w:val="21"/>
        </w:rPr>
        <w:t>/</w:t>
      </w:r>
      <w:r w:rsidRPr="00043773">
        <w:rPr>
          <w:rFonts w:ascii="Times New Roman" w:hAnsi="Times New Roman" w:cs="Times New Roman"/>
          <w:szCs w:val="21"/>
        </w:rPr>
        <w:t>人</w:t>
      </w:r>
      <w:r w:rsidR="00EC0ED4">
        <w:rPr>
          <w:rFonts w:ascii="Times New Roman" w:hAnsi="Times New Roman" w:cs="Times New Roman"/>
          <w:szCs w:val="21"/>
        </w:rPr>
        <w:t>（团购价</w:t>
      </w:r>
      <w:r w:rsidR="00EC0ED4">
        <w:rPr>
          <w:rFonts w:ascii="Times New Roman" w:hAnsi="Times New Roman" w:cs="Times New Roman" w:hint="eastAsia"/>
          <w:szCs w:val="21"/>
        </w:rPr>
        <w:t>2500/</w:t>
      </w:r>
      <w:r w:rsidR="00EC0ED4">
        <w:rPr>
          <w:rFonts w:ascii="Times New Roman" w:hAnsi="Times New Roman" w:cs="Times New Roman" w:hint="eastAsia"/>
          <w:szCs w:val="21"/>
        </w:rPr>
        <w:t>人</w:t>
      </w:r>
      <w:r w:rsidR="00EC0ED4">
        <w:rPr>
          <w:rFonts w:ascii="Times New Roman" w:hAnsi="Times New Roman" w:cs="Times New Roman"/>
          <w:szCs w:val="21"/>
        </w:rPr>
        <w:t>）</w:t>
      </w:r>
      <w:r w:rsidRPr="00043773">
        <w:rPr>
          <w:rFonts w:ascii="Times New Roman" w:hAnsi="Times New Roman" w:cs="Times New Roman"/>
          <w:szCs w:val="21"/>
        </w:rPr>
        <w:t>，食宿统一安排，费用自理。</w:t>
      </w:r>
    </w:p>
    <w:p w:rsidR="00B20299" w:rsidRPr="00043773" w:rsidRDefault="00B20299" w:rsidP="00FA6280">
      <w:pPr>
        <w:spacing w:line="300" w:lineRule="auto"/>
        <w:ind w:firstLineChars="500" w:firstLine="1050"/>
        <w:rPr>
          <w:rFonts w:ascii="Times New Roman" w:hAnsi="Times New Roman" w:cs="Times New Roman"/>
          <w:szCs w:val="21"/>
        </w:rPr>
      </w:pPr>
      <w:r w:rsidRPr="00043773">
        <w:rPr>
          <w:rFonts w:ascii="Times New Roman" w:hAnsi="Times New Roman" w:cs="Times New Roman"/>
          <w:szCs w:val="21"/>
        </w:rPr>
        <w:t>名额有限，报名从速，报名截止日期：</w:t>
      </w:r>
      <w:r w:rsidRPr="00043773">
        <w:rPr>
          <w:rFonts w:ascii="Times New Roman" w:hAnsi="Times New Roman" w:cs="Times New Roman"/>
          <w:b/>
          <w:szCs w:val="21"/>
        </w:rPr>
        <w:t>20</w:t>
      </w:r>
      <w:r w:rsidR="00FA6280" w:rsidRPr="00043773">
        <w:rPr>
          <w:rFonts w:ascii="Times New Roman" w:hAnsi="Times New Roman" w:cs="Times New Roman"/>
          <w:b/>
          <w:szCs w:val="21"/>
        </w:rPr>
        <w:t>19</w:t>
      </w:r>
      <w:r w:rsidRPr="00043773">
        <w:rPr>
          <w:rFonts w:ascii="Times New Roman" w:hAnsi="Times New Roman" w:cs="Times New Roman"/>
          <w:b/>
          <w:szCs w:val="21"/>
        </w:rPr>
        <w:t>年</w:t>
      </w:r>
      <w:r w:rsidR="00373FD0">
        <w:rPr>
          <w:rFonts w:ascii="Times New Roman" w:hAnsi="Times New Roman" w:cs="Times New Roman" w:hint="eastAsia"/>
          <w:b/>
          <w:szCs w:val="21"/>
        </w:rPr>
        <w:t>6</w:t>
      </w:r>
      <w:r w:rsidRPr="00043773">
        <w:rPr>
          <w:rFonts w:ascii="Times New Roman" w:hAnsi="Times New Roman" w:cs="Times New Roman"/>
          <w:b/>
          <w:szCs w:val="21"/>
        </w:rPr>
        <w:t>月</w:t>
      </w:r>
      <w:r w:rsidRPr="00043773">
        <w:rPr>
          <w:rFonts w:ascii="Times New Roman" w:hAnsi="Times New Roman" w:cs="Times New Roman"/>
          <w:b/>
          <w:szCs w:val="21"/>
        </w:rPr>
        <w:t>5</w:t>
      </w:r>
      <w:r w:rsidRPr="00043773">
        <w:rPr>
          <w:rFonts w:ascii="Times New Roman" w:hAnsi="Times New Roman" w:cs="Times New Roman"/>
          <w:b/>
          <w:szCs w:val="21"/>
        </w:rPr>
        <w:t>日</w:t>
      </w:r>
      <w:r w:rsidRPr="00043773">
        <w:rPr>
          <w:rFonts w:ascii="Times New Roman" w:hAnsi="Times New Roman" w:cs="Times New Roman"/>
          <w:szCs w:val="21"/>
        </w:rPr>
        <w:t>。</w:t>
      </w:r>
    </w:p>
    <w:p w:rsidR="00B20299" w:rsidRPr="00043773" w:rsidRDefault="00B20299" w:rsidP="00B20299">
      <w:pPr>
        <w:spacing w:line="300" w:lineRule="auto"/>
        <w:rPr>
          <w:rFonts w:ascii="Times New Roman" w:hAnsi="Times New Roman" w:cs="Times New Roman"/>
          <w:szCs w:val="21"/>
        </w:rPr>
      </w:pPr>
      <w:r w:rsidRPr="00043773">
        <w:rPr>
          <w:rFonts w:ascii="Times New Roman" w:hAnsi="Times New Roman" w:cs="Times New Roman"/>
          <w:b/>
          <w:bCs/>
          <w:szCs w:val="21"/>
        </w:rPr>
        <w:t>联系人</w:t>
      </w:r>
      <w:r w:rsidRPr="00043773">
        <w:rPr>
          <w:rFonts w:ascii="Times New Roman" w:hAnsi="Times New Roman" w:cs="Times New Roman"/>
          <w:szCs w:val="21"/>
        </w:rPr>
        <w:t>：</w:t>
      </w:r>
      <w:r w:rsidRPr="00043773">
        <w:rPr>
          <w:rFonts w:ascii="Times New Roman" w:hAnsi="Times New Roman" w:cs="Times New Roman"/>
          <w:color w:val="000000"/>
          <w:szCs w:val="21"/>
        </w:rPr>
        <w:t>李</w:t>
      </w:r>
      <w:r w:rsidR="00881066" w:rsidRPr="00043773">
        <w:rPr>
          <w:rFonts w:ascii="Times New Roman" w:hAnsi="Times New Roman" w:cs="Times New Roman"/>
          <w:color w:val="000000"/>
          <w:szCs w:val="21"/>
        </w:rPr>
        <w:t>鹏高</w:t>
      </w:r>
    </w:p>
    <w:p w:rsidR="00B20299" w:rsidRPr="00043773" w:rsidRDefault="00B20299" w:rsidP="00B20299">
      <w:pPr>
        <w:spacing w:line="300" w:lineRule="auto"/>
        <w:ind w:leftChars="456" w:left="1078" w:hangingChars="57" w:hanging="120"/>
        <w:rPr>
          <w:rFonts w:ascii="Times New Roman" w:hAnsi="Times New Roman" w:cs="Times New Roman"/>
          <w:szCs w:val="21"/>
        </w:rPr>
      </w:pPr>
      <w:r w:rsidRPr="00043773">
        <w:rPr>
          <w:rFonts w:ascii="Times New Roman" w:hAnsi="Times New Roman" w:cs="Times New Roman"/>
          <w:szCs w:val="21"/>
        </w:rPr>
        <w:t>Tel</w:t>
      </w:r>
      <w:r w:rsidRPr="00043773">
        <w:rPr>
          <w:rFonts w:ascii="Times New Roman" w:hAnsi="Times New Roman" w:cs="Times New Roman"/>
          <w:szCs w:val="21"/>
        </w:rPr>
        <w:t>：</w:t>
      </w:r>
      <w:r w:rsidRPr="00043773">
        <w:rPr>
          <w:rFonts w:ascii="Times New Roman" w:hAnsi="Times New Roman" w:cs="Times New Roman"/>
          <w:szCs w:val="21"/>
        </w:rPr>
        <w:t>010-8391165</w:t>
      </w:r>
      <w:r w:rsidR="00646C07" w:rsidRPr="00043773">
        <w:rPr>
          <w:rFonts w:ascii="Times New Roman" w:hAnsi="Times New Roman" w:cs="Times New Roman"/>
          <w:szCs w:val="21"/>
        </w:rPr>
        <w:t>2</w:t>
      </w:r>
    </w:p>
    <w:p w:rsidR="00B20299" w:rsidRPr="00043773" w:rsidRDefault="00B20299" w:rsidP="00B20299">
      <w:pPr>
        <w:spacing w:line="300" w:lineRule="auto"/>
        <w:ind w:leftChars="456" w:left="1078" w:hangingChars="57" w:hanging="120"/>
        <w:rPr>
          <w:rFonts w:ascii="Times New Roman" w:hAnsi="Times New Roman" w:cs="Times New Roman"/>
          <w:szCs w:val="21"/>
        </w:rPr>
      </w:pPr>
      <w:r w:rsidRPr="00043773">
        <w:rPr>
          <w:rFonts w:ascii="Times New Roman" w:hAnsi="Times New Roman" w:cs="Times New Roman"/>
          <w:szCs w:val="21"/>
        </w:rPr>
        <w:t xml:space="preserve">E-mail: </w:t>
      </w:r>
      <w:r w:rsidR="00B47575" w:rsidRPr="00B47575">
        <w:rPr>
          <w:rFonts w:ascii="Times New Roman" w:hAnsi="Times New Roman" w:cs="Times New Roman"/>
          <w:szCs w:val="21"/>
        </w:rPr>
        <w:t>penggao@ccmu.edu.cn</w:t>
      </w:r>
    </w:p>
    <w:p w:rsidR="00B20299" w:rsidRPr="00043773" w:rsidRDefault="00B20299" w:rsidP="008650C9">
      <w:pPr>
        <w:jc w:val="right"/>
        <w:rPr>
          <w:rFonts w:ascii="Times New Roman" w:eastAsia="仿宋_GB2312" w:hAnsi="Times New Roman" w:cs="Times New Roman"/>
          <w:color w:val="000000"/>
          <w:sz w:val="28"/>
          <w:szCs w:val="28"/>
        </w:rPr>
      </w:pPr>
      <w:r w:rsidRPr="00043773">
        <w:rPr>
          <w:rFonts w:ascii="Times New Roman" w:eastAsia="仿宋_GB2312" w:hAnsi="Times New Roman" w:cs="Times New Roman"/>
          <w:color w:val="000000"/>
          <w:sz w:val="28"/>
          <w:szCs w:val="28"/>
        </w:rPr>
        <w:t>首都医科大学公共卫生学院</w:t>
      </w:r>
    </w:p>
    <w:p w:rsidR="00B20299" w:rsidRPr="00043773" w:rsidRDefault="00B20299" w:rsidP="008650C9">
      <w:pPr>
        <w:pStyle w:val="a4"/>
        <w:ind w:leftChars="2200" w:left="4620" w:firstLineChars="400" w:firstLine="960"/>
        <w:jc w:val="right"/>
        <w:rPr>
          <w:rFonts w:ascii="Times New Roman" w:eastAsia="仿宋_GB2312" w:hAnsi="Times New Roman"/>
          <w:sz w:val="28"/>
          <w:szCs w:val="28"/>
        </w:rPr>
      </w:pPr>
      <w:r w:rsidRPr="00043773">
        <w:rPr>
          <w:rFonts w:ascii="Times New Roman" w:hAnsi="Times New Roman"/>
        </w:rPr>
        <w:t>20</w:t>
      </w:r>
      <w:r w:rsidR="00646C07" w:rsidRPr="00043773">
        <w:rPr>
          <w:rFonts w:ascii="Times New Roman" w:hAnsi="Times New Roman"/>
        </w:rPr>
        <w:t>19</w:t>
      </w:r>
      <w:r w:rsidRPr="00043773">
        <w:rPr>
          <w:rFonts w:ascii="Times New Roman" w:hAnsi="Times New Roman"/>
        </w:rPr>
        <w:t>年</w:t>
      </w:r>
      <w:r w:rsidR="00646C07" w:rsidRPr="00043773">
        <w:rPr>
          <w:rFonts w:ascii="Times New Roman" w:hAnsi="Times New Roman"/>
        </w:rPr>
        <w:t>4</w:t>
      </w:r>
      <w:r w:rsidRPr="00043773">
        <w:rPr>
          <w:rFonts w:ascii="Times New Roman" w:hAnsi="Times New Roman"/>
        </w:rPr>
        <w:t>月</w:t>
      </w:r>
      <w:r w:rsidR="00646C07" w:rsidRPr="00043773">
        <w:rPr>
          <w:rFonts w:ascii="Times New Roman" w:hAnsi="Times New Roman"/>
        </w:rPr>
        <w:t>29</w:t>
      </w:r>
      <w:r w:rsidRPr="00043773">
        <w:rPr>
          <w:rFonts w:ascii="Times New Roman" w:hAnsi="Times New Roman"/>
        </w:rPr>
        <w:t>日</w:t>
      </w:r>
    </w:p>
    <w:p w:rsidR="00B20299" w:rsidRPr="00043773" w:rsidRDefault="00B20299" w:rsidP="00B20299">
      <w:pPr>
        <w:spacing w:line="360" w:lineRule="auto"/>
        <w:rPr>
          <w:rFonts w:ascii="Times New Roman" w:hAnsi="Times New Roman" w:cs="Times New Roman"/>
          <w:sz w:val="24"/>
        </w:rPr>
      </w:pPr>
      <w:r w:rsidRPr="00043773">
        <w:rPr>
          <w:rFonts w:ascii="Times New Roman" w:hAnsi="Times New Roman" w:cs="Times New Roman"/>
          <w:sz w:val="24"/>
        </w:rPr>
        <w:t>***</w:t>
      </w:r>
      <w:r w:rsidRPr="00043773">
        <w:rPr>
          <w:rFonts w:ascii="Times New Roman" w:hAnsi="Times New Roman" w:cs="Times New Roman"/>
          <w:sz w:val="24"/>
        </w:rPr>
        <w:t>回执及课程安排见附件</w:t>
      </w:r>
      <w:r w:rsidRPr="00043773">
        <w:rPr>
          <w:rFonts w:ascii="Times New Roman" w:hAnsi="Times New Roman" w:cs="Times New Roman"/>
          <w:sz w:val="24"/>
        </w:rPr>
        <w:t>1</w:t>
      </w:r>
      <w:r w:rsidRPr="00043773">
        <w:rPr>
          <w:rFonts w:ascii="Times New Roman" w:hAnsi="Times New Roman" w:cs="Times New Roman"/>
          <w:sz w:val="24"/>
        </w:rPr>
        <w:t>、</w:t>
      </w:r>
      <w:r w:rsidRPr="00043773">
        <w:rPr>
          <w:rFonts w:ascii="Times New Roman" w:hAnsi="Times New Roman" w:cs="Times New Roman"/>
          <w:sz w:val="24"/>
        </w:rPr>
        <w:t>2</w:t>
      </w:r>
    </w:p>
    <w:p w:rsidR="00023404" w:rsidRPr="00043773" w:rsidRDefault="00023404" w:rsidP="00C62021">
      <w:pPr>
        <w:spacing w:line="360" w:lineRule="auto"/>
        <w:jc w:val="left"/>
        <w:rPr>
          <w:rFonts w:ascii="Times New Roman" w:hAnsi="Times New Roman" w:cs="Times New Roman"/>
          <w:sz w:val="24"/>
        </w:rPr>
      </w:pPr>
    </w:p>
    <w:p w:rsidR="00023404" w:rsidRPr="00043773" w:rsidRDefault="00DC72BC" w:rsidP="00C62021">
      <w:pPr>
        <w:spacing w:line="360" w:lineRule="auto"/>
        <w:jc w:val="left"/>
        <w:rPr>
          <w:rFonts w:ascii="Times New Roman" w:hAnsi="Times New Roman" w:cs="Times New Roman"/>
          <w:sz w:val="24"/>
        </w:rPr>
      </w:pPr>
      <w:r w:rsidRPr="00043773">
        <w:rPr>
          <w:rFonts w:ascii="Times New Roman" w:hAnsi="Times New Roman" w:cs="Times New Roman"/>
          <w:sz w:val="24"/>
        </w:rPr>
        <w:lastRenderedPageBreak/>
        <w:t>附件</w:t>
      </w:r>
      <w:r w:rsidRPr="00043773">
        <w:rPr>
          <w:rFonts w:ascii="Times New Roman" w:hAnsi="Times New Roman" w:cs="Times New Roman"/>
          <w:sz w:val="24"/>
        </w:rPr>
        <w:t>1</w:t>
      </w:r>
    </w:p>
    <w:p w:rsidR="00686CEA" w:rsidRPr="00043773" w:rsidRDefault="00686CEA" w:rsidP="00686CEA">
      <w:pPr>
        <w:spacing w:line="360" w:lineRule="auto"/>
        <w:jc w:val="center"/>
        <w:rPr>
          <w:rFonts w:ascii="Times New Roman" w:eastAsia="黑体" w:hAnsi="Times New Roman" w:cs="Times New Roman"/>
          <w:b/>
          <w:sz w:val="32"/>
          <w:szCs w:val="32"/>
        </w:rPr>
      </w:pPr>
      <w:r w:rsidRPr="00043773">
        <w:rPr>
          <w:rFonts w:ascii="Times New Roman" w:eastAsia="黑体" w:hAnsi="Times New Roman" w:cs="Times New Roman"/>
          <w:b/>
          <w:sz w:val="32"/>
          <w:szCs w:val="32"/>
        </w:rPr>
        <w:t>《</w:t>
      </w:r>
      <w:r w:rsidR="000A49AB" w:rsidRPr="00043773">
        <w:rPr>
          <w:rFonts w:ascii="Times New Roman" w:eastAsia="黑体" w:hAnsi="Times New Roman" w:cs="Times New Roman"/>
          <w:b/>
          <w:sz w:val="32"/>
          <w:szCs w:val="32"/>
        </w:rPr>
        <w:t>注册营养师前沿知识和技能更新与培训</w:t>
      </w:r>
      <w:r w:rsidRPr="00043773">
        <w:rPr>
          <w:rFonts w:ascii="Times New Roman" w:eastAsia="黑体" w:hAnsi="Times New Roman" w:cs="Times New Roman"/>
          <w:b/>
          <w:sz w:val="32"/>
          <w:szCs w:val="32"/>
        </w:rPr>
        <w:t>》回执</w:t>
      </w:r>
    </w:p>
    <w:p w:rsidR="00686CEA" w:rsidRPr="00043773" w:rsidRDefault="00686CEA" w:rsidP="00686CEA">
      <w:pPr>
        <w:spacing w:line="360" w:lineRule="auto"/>
        <w:rPr>
          <w:rFonts w:ascii="Times New Roman" w:eastAsia="黑体" w:hAnsi="Times New Roman" w:cs="Times New Roman"/>
          <w:b/>
          <w:sz w:val="24"/>
        </w:rPr>
      </w:pPr>
      <w:r w:rsidRPr="00043773">
        <w:rPr>
          <w:rFonts w:ascii="Times New Roman" w:eastAsia="黑体" w:hAnsi="Times New Roman" w:cs="Times New Roman"/>
          <w:b/>
          <w:sz w:val="24"/>
        </w:rPr>
        <w:t>单位：</w:t>
      </w:r>
      <w:r w:rsidRPr="00043773">
        <w:rPr>
          <w:rFonts w:ascii="Times New Roman" w:eastAsia="黑体" w:hAnsi="Times New Roman" w:cs="Times New Roman"/>
          <w:b/>
          <w:sz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28"/>
        <w:gridCol w:w="1440"/>
        <w:gridCol w:w="3223"/>
        <w:gridCol w:w="2131"/>
      </w:tblGrid>
      <w:tr w:rsidR="00686CEA" w:rsidRPr="00043773" w:rsidTr="00BE2F8D">
        <w:tc>
          <w:tcPr>
            <w:tcW w:w="1728" w:type="dxa"/>
            <w:vAlign w:val="center"/>
          </w:tcPr>
          <w:p w:rsidR="00686CEA" w:rsidRPr="00043773" w:rsidRDefault="00686CEA" w:rsidP="00BE2F8D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bCs/>
                <w:sz w:val="24"/>
              </w:rPr>
            </w:pPr>
            <w:r w:rsidRPr="00043773">
              <w:rPr>
                <w:rFonts w:ascii="Times New Roman" w:eastAsia="黑体" w:hAnsi="Times New Roman" w:cs="Times New Roman"/>
                <w:bCs/>
                <w:sz w:val="24"/>
              </w:rPr>
              <w:t>姓名</w:t>
            </w:r>
          </w:p>
        </w:tc>
        <w:tc>
          <w:tcPr>
            <w:tcW w:w="1440" w:type="dxa"/>
            <w:vAlign w:val="center"/>
          </w:tcPr>
          <w:p w:rsidR="00686CEA" w:rsidRPr="00043773" w:rsidRDefault="00686CEA" w:rsidP="00BE2F8D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bCs/>
                <w:sz w:val="24"/>
              </w:rPr>
            </w:pPr>
            <w:r w:rsidRPr="00043773">
              <w:rPr>
                <w:rFonts w:ascii="Times New Roman" w:eastAsia="黑体" w:hAnsi="Times New Roman" w:cs="Times New Roman"/>
                <w:bCs/>
                <w:sz w:val="24"/>
              </w:rPr>
              <w:t>性别</w:t>
            </w:r>
          </w:p>
        </w:tc>
        <w:tc>
          <w:tcPr>
            <w:tcW w:w="3223" w:type="dxa"/>
            <w:vAlign w:val="center"/>
          </w:tcPr>
          <w:p w:rsidR="00686CEA" w:rsidRPr="00043773" w:rsidRDefault="00686CEA" w:rsidP="00BE2F8D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bCs/>
                <w:sz w:val="24"/>
              </w:rPr>
            </w:pPr>
            <w:r w:rsidRPr="00043773">
              <w:rPr>
                <w:rFonts w:ascii="Times New Roman" w:eastAsia="黑体" w:hAnsi="Times New Roman" w:cs="Times New Roman"/>
                <w:bCs/>
                <w:sz w:val="24"/>
              </w:rPr>
              <w:t>联系电话</w:t>
            </w:r>
          </w:p>
        </w:tc>
        <w:tc>
          <w:tcPr>
            <w:tcW w:w="2131" w:type="dxa"/>
            <w:vAlign w:val="center"/>
          </w:tcPr>
          <w:p w:rsidR="00686CEA" w:rsidRPr="00043773" w:rsidRDefault="00686CEA" w:rsidP="00BE2F8D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bCs/>
                <w:sz w:val="24"/>
              </w:rPr>
            </w:pPr>
            <w:r w:rsidRPr="00043773">
              <w:rPr>
                <w:rFonts w:ascii="Times New Roman" w:eastAsia="黑体" w:hAnsi="Times New Roman" w:cs="Times New Roman"/>
                <w:bCs/>
                <w:sz w:val="24"/>
              </w:rPr>
              <w:t>是否住宿</w:t>
            </w:r>
          </w:p>
        </w:tc>
      </w:tr>
      <w:tr w:rsidR="00686CEA" w:rsidRPr="00043773" w:rsidTr="00BE2F8D">
        <w:tc>
          <w:tcPr>
            <w:tcW w:w="1728" w:type="dxa"/>
            <w:vAlign w:val="center"/>
          </w:tcPr>
          <w:p w:rsidR="00686CEA" w:rsidRPr="00043773" w:rsidRDefault="00686CEA" w:rsidP="00BE2F8D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bCs/>
                <w:sz w:val="24"/>
              </w:rPr>
            </w:pPr>
          </w:p>
        </w:tc>
        <w:tc>
          <w:tcPr>
            <w:tcW w:w="1440" w:type="dxa"/>
            <w:vAlign w:val="center"/>
          </w:tcPr>
          <w:p w:rsidR="00686CEA" w:rsidRPr="00043773" w:rsidRDefault="00686CEA" w:rsidP="00BE2F8D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bCs/>
                <w:sz w:val="24"/>
              </w:rPr>
            </w:pPr>
          </w:p>
        </w:tc>
        <w:tc>
          <w:tcPr>
            <w:tcW w:w="3223" w:type="dxa"/>
            <w:vAlign w:val="center"/>
          </w:tcPr>
          <w:p w:rsidR="00686CEA" w:rsidRPr="00043773" w:rsidRDefault="00686CEA" w:rsidP="00BE2F8D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bCs/>
                <w:sz w:val="24"/>
              </w:rPr>
            </w:pPr>
          </w:p>
        </w:tc>
        <w:tc>
          <w:tcPr>
            <w:tcW w:w="2131" w:type="dxa"/>
            <w:vAlign w:val="center"/>
          </w:tcPr>
          <w:p w:rsidR="00686CEA" w:rsidRPr="00043773" w:rsidRDefault="00686CEA" w:rsidP="00BE2F8D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bCs/>
                <w:sz w:val="24"/>
              </w:rPr>
            </w:pPr>
          </w:p>
        </w:tc>
      </w:tr>
      <w:tr w:rsidR="00686CEA" w:rsidRPr="00043773" w:rsidTr="00BE2F8D">
        <w:tc>
          <w:tcPr>
            <w:tcW w:w="1728" w:type="dxa"/>
            <w:vAlign w:val="center"/>
          </w:tcPr>
          <w:p w:rsidR="00686CEA" w:rsidRPr="00043773" w:rsidRDefault="00686CEA" w:rsidP="00BE2F8D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bCs/>
                <w:sz w:val="24"/>
              </w:rPr>
            </w:pPr>
          </w:p>
        </w:tc>
        <w:tc>
          <w:tcPr>
            <w:tcW w:w="1440" w:type="dxa"/>
            <w:vAlign w:val="center"/>
          </w:tcPr>
          <w:p w:rsidR="00686CEA" w:rsidRPr="00043773" w:rsidRDefault="00686CEA" w:rsidP="00BE2F8D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bCs/>
                <w:sz w:val="24"/>
              </w:rPr>
            </w:pPr>
          </w:p>
        </w:tc>
        <w:tc>
          <w:tcPr>
            <w:tcW w:w="3223" w:type="dxa"/>
            <w:vAlign w:val="center"/>
          </w:tcPr>
          <w:p w:rsidR="00686CEA" w:rsidRPr="00043773" w:rsidRDefault="00686CEA" w:rsidP="00BE2F8D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bCs/>
                <w:sz w:val="24"/>
              </w:rPr>
            </w:pPr>
          </w:p>
        </w:tc>
        <w:tc>
          <w:tcPr>
            <w:tcW w:w="2131" w:type="dxa"/>
            <w:vAlign w:val="center"/>
          </w:tcPr>
          <w:p w:rsidR="00686CEA" w:rsidRPr="00043773" w:rsidRDefault="00686CEA" w:rsidP="00BE2F8D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bCs/>
                <w:sz w:val="24"/>
              </w:rPr>
            </w:pPr>
          </w:p>
        </w:tc>
      </w:tr>
      <w:tr w:rsidR="00686CEA" w:rsidRPr="00043773" w:rsidTr="00BE2F8D">
        <w:tc>
          <w:tcPr>
            <w:tcW w:w="1728" w:type="dxa"/>
            <w:vAlign w:val="center"/>
          </w:tcPr>
          <w:p w:rsidR="00686CEA" w:rsidRPr="00043773" w:rsidRDefault="00686CEA" w:rsidP="00BE2F8D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bCs/>
                <w:sz w:val="24"/>
              </w:rPr>
            </w:pPr>
          </w:p>
        </w:tc>
        <w:tc>
          <w:tcPr>
            <w:tcW w:w="1440" w:type="dxa"/>
            <w:vAlign w:val="center"/>
          </w:tcPr>
          <w:p w:rsidR="00686CEA" w:rsidRPr="00043773" w:rsidRDefault="00686CEA" w:rsidP="00BE2F8D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bCs/>
                <w:sz w:val="24"/>
              </w:rPr>
            </w:pPr>
          </w:p>
        </w:tc>
        <w:tc>
          <w:tcPr>
            <w:tcW w:w="3223" w:type="dxa"/>
            <w:vAlign w:val="center"/>
          </w:tcPr>
          <w:p w:rsidR="00686CEA" w:rsidRPr="00043773" w:rsidRDefault="00686CEA" w:rsidP="00BE2F8D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bCs/>
                <w:sz w:val="24"/>
              </w:rPr>
            </w:pPr>
          </w:p>
        </w:tc>
        <w:tc>
          <w:tcPr>
            <w:tcW w:w="2131" w:type="dxa"/>
            <w:vAlign w:val="center"/>
          </w:tcPr>
          <w:p w:rsidR="00686CEA" w:rsidRPr="00043773" w:rsidRDefault="00686CEA" w:rsidP="00BE2F8D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bCs/>
                <w:sz w:val="24"/>
              </w:rPr>
            </w:pPr>
          </w:p>
        </w:tc>
      </w:tr>
      <w:tr w:rsidR="00686CEA" w:rsidRPr="00043773" w:rsidTr="00BE2F8D">
        <w:tc>
          <w:tcPr>
            <w:tcW w:w="1728" w:type="dxa"/>
            <w:vAlign w:val="center"/>
          </w:tcPr>
          <w:p w:rsidR="00686CEA" w:rsidRPr="00043773" w:rsidRDefault="00686CEA" w:rsidP="00BE2F8D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bCs/>
                <w:sz w:val="24"/>
              </w:rPr>
            </w:pPr>
          </w:p>
        </w:tc>
        <w:tc>
          <w:tcPr>
            <w:tcW w:w="1440" w:type="dxa"/>
            <w:vAlign w:val="center"/>
          </w:tcPr>
          <w:p w:rsidR="00686CEA" w:rsidRPr="00043773" w:rsidRDefault="00686CEA" w:rsidP="00BE2F8D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bCs/>
                <w:sz w:val="24"/>
              </w:rPr>
            </w:pPr>
          </w:p>
        </w:tc>
        <w:tc>
          <w:tcPr>
            <w:tcW w:w="3223" w:type="dxa"/>
            <w:vAlign w:val="center"/>
          </w:tcPr>
          <w:p w:rsidR="00686CEA" w:rsidRPr="00043773" w:rsidRDefault="00686CEA" w:rsidP="00BE2F8D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bCs/>
                <w:sz w:val="24"/>
              </w:rPr>
            </w:pPr>
          </w:p>
        </w:tc>
        <w:tc>
          <w:tcPr>
            <w:tcW w:w="2131" w:type="dxa"/>
            <w:vAlign w:val="center"/>
          </w:tcPr>
          <w:p w:rsidR="00686CEA" w:rsidRPr="00043773" w:rsidRDefault="00686CEA" w:rsidP="00BE2F8D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bCs/>
                <w:sz w:val="24"/>
              </w:rPr>
            </w:pPr>
          </w:p>
        </w:tc>
      </w:tr>
    </w:tbl>
    <w:p w:rsidR="00686CEA" w:rsidRPr="00043773" w:rsidRDefault="00686CEA" w:rsidP="00686CEA">
      <w:pPr>
        <w:spacing w:line="360" w:lineRule="auto"/>
        <w:rPr>
          <w:rFonts w:ascii="Times New Roman" w:hAnsi="Times New Roman" w:cs="Times New Roman"/>
          <w:sz w:val="24"/>
        </w:rPr>
      </w:pPr>
      <w:r w:rsidRPr="00043773">
        <w:rPr>
          <w:rFonts w:ascii="Times New Roman" w:hAnsi="Times New Roman" w:cs="Times New Roman"/>
          <w:sz w:val="24"/>
        </w:rPr>
        <w:t>**</w:t>
      </w:r>
      <w:r w:rsidRPr="00043773">
        <w:rPr>
          <w:rFonts w:ascii="Times New Roman" w:hAnsi="Times New Roman" w:cs="Times New Roman"/>
          <w:sz w:val="24"/>
        </w:rPr>
        <w:t>请您用</w:t>
      </w:r>
      <w:r w:rsidRPr="00043773">
        <w:rPr>
          <w:rFonts w:ascii="Times New Roman" w:hAnsi="Times New Roman" w:cs="Times New Roman"/>
          <w:sz w:val="24"/>
        </w:rPr>
        <w:t>Email</w:t>
      </w:r>
      <w:r w:rsidRPr="00043773">
        <w:rPr>
          <w:rFonts w:ascii="Times New Roman" w:hAnsi="Times New Roman" w:cs="Times New Roman"/>
          <w:sz w:val="24"/>
        </w:rPr>
        <w:t>发给我们。</w:t>
      </w:r>
    </w:p>
    <w:p w:rsidR="00DC72BC" w:rsidRPr="00043773" w:rsidRDefault="00DC72BC" w:rsidP="00C62021">
      <w:pPr>
        <w:spacing w:line="360" w:lineRule="auto"/>
        <w:jc w:val="left"/>
        <w:rPr>
          <w:rFonts w:ascii="Times New Roman" w:hAnsi="Times New Roman" w:cs="Times New Roman"/>
          <w:sz w:val="24"/>
        </w:rPr>
      </w:pPr>
    </w:p>
    <w:p w:rsidR="00023404" w:rsidRPr="00043773" w:rsidRDefault="00DC72BC" w:rsidP="00C62021">
      <w:pPr>
        <w:spacing w:line="360" w:lineRule="auto"/>
        <w:jc w:val="left"/>
        <w:rPr>
          <w:rFonts w:ascii="Times New Roman" w:hAnsi="Times New Roman" w:cs="Times New Roman"/>
          <w:sz w:val="24"/>
        </w:rPr>
      </w:pPr>
      <w:r w:rsidRPr="00043773">
        <w:rPr>
          <w:rFonts w:ascii="Times New Roman" w:hAnsi="Times New Roman" w:cs="Times New Roman"/>
          <w:sz w:val="24"/>
        </w:rPr>
        <w:t>附件</w:t>
      </w:r>
      <w:r w:rsidRPr="00043773">
        <w:rPr>
          <w:rFonts w:ascii="Times New Roman" w:hAnsi="Times New Roman" w:cs="Times New Roman"/>
          <w:sz w:val="24"/>
        </w:rPr>
        <w:t>2</w:t>
      </w:r>
    </w:p>
    <w:p w:rsidR="00023404" w:rsidRPr="00043773" w:rsidRDefault="0017400F" w:rsidP="00823BC4">
      <w:pPr>
        <w:jc w:val="center"/>
        <w:rPr>
          <w:rFonts w:ascii="Times New Roman" w:hAnsi="Times New Roman" w:cs="Times New Roman"/>
          <w:sz w:val="28"/>
        </w:rPr>
      </w:pPr>
      <w:r w:rsidRPr="00043773">
        <w:rPr>
          <w:rFonts w:ascii="Times New Roman" w:hAnsi="Times New Roman" w:cs="Times New Roman"/>
          <w:sz w:val="28"/>
        </w:rPr>
        <w:t>课程安排</w:t>
      </w:r>
    </w:p>
    <w:tbl>
      <w:tblPr>
        <w:tblStyle w:val="a3"/>
        <w:tblW w:w="8613" w:type="dxa"/>
        <w:tblLook w:val="04A0" w:firstRow="1" w:lastRow="0" w:firstColumn="1" w:lastColumn="0" w:noHBand="0" w:noVBand="1"/>
      </w:tblPr>
      <w:tblGrid>
        <w:gridCol w:w="1526"/>
        <w:gridCol w:w="2551"/>
        <w:gridCol w:w="2977"/>
        <w:gridCol w:w="862"/>
        <w:gridCol w:w="697"/>
      </w:tblGrid>
      <w:tr w:rsidR="006E26F5" w:rsidRPr="00043773" w:rsidTr="005602E1">
        <w:tc>
          <w:tcPr>
            <w:tcW w:w="1526" w:type="dxa"/>
          </w:tcPr>
          <w:p w:rsidR="00A010DB" w:rsidRPr="00043773" w:rsidRDefault="00A010DB" w:rsidP="00823BC4">
            <w:pPr>
              <w:jc w:val="center"/>
              <w:rPr>
                <w:rFonts w:ascii="Times New Roman" w:hAnsi="Times New Roman" w:cs="Times New Roman"/>
              </w:rPr>
            </w:pPr>
            <w:r w:rsidRPr="00043773">
              <w:rPr>
                <w:rFonts w:ascii="Times New Roman" w:hAnsi="Times New Roman" w:cs="Times New Roman"/>
              </w:rPr>
              <w:t>时间</w:t>
            </w:r>
          </w:p>
        </w:tc>
        <w:tc>
          <w:tcPr>
            <w:tcW w:w="2551" w:type="dxa"/>
          </w:tcPr>
          <w:p w:rsidR="00A010DB" w:rsidRPr="00043773" w:rsidRDefault="00A010DB" w:rsidP="00823BC4">
            <w:pPr>
              <w:jc w:val="center"/>
              <w:rPr>
                <w:rFonts w:ascii="Times New Roman" w:hAnsi="Times New Roman" w:cs="Times New Roman"/>
              </w:rPr>
            </w:pPr>
            <w:r w:rsidRPr="00043773">
              <w:rPr>
                <w:rFonts w:ascii="Times New Roman" w:hAnsi="Times New Roman" w:cs="Times New Roman"/>
              </w:rPr>
              <w:t>题目</w:t>
            </w:r>
          </w:p>
        </w:tc>
        <w:tc>
          <w:tcPr>
            <w:tcW w:w="2977" w:type="dxa"/>
          </w:tcPr>
          <w:p w:rsidR="00A010DB" w:rsidRPr="00043773" w:rsidRDefault="008B27EE" w:rsidP="008B27EE">
            <w:pPr>
              <w:jc w:val="center"/>
              <w:rPr>
                <w:rFonts w:ascii="Times New Roman" w:hAnsi="Times New Roman" w:cs="Times New Roman"/>
              </w:rPr>
            </w:pPr>
            <w:r w:rsidRPr="00043773">
              <w:rPr>
                <w:rFonts w:ascii="Times New Roman" w:hAnsi="Times New Roman" w:cs="Times New Roman"/>
              </w:rPr>
              <w:t>内容</w:t>
            </w:r>
          </w:p>
        </w:tc>
        <w:tc>
          <w:tcPr>
            <w:tcW w:w="862" w:type="dxa"/>
          </w:tcPr>
          <w:p w:rsidR="00A010DB" w:rsidRPr="008E08DF" w:rsidRDefault="008B27EE" w:rsidP="00823BC4">
            <w:pPr>
              <w:jc w:val="center"/>
              <w:rPr>
                <w:rFonts w:ascii="Times New Roman" w:hAnsi="Times New Roman" w:cs="Times New Roman"/>
              </w:rPr>
            </w:pPr>
            <w:r w:rsidRPr="008E08DF">
              <w:rPr>
                <w:rFonts w:ascii="Times New Roman" w:hAnsi="Times New Roman" w:cs="Times New Roman"/>
              </w:rPr>
              <w:t>老师</w:t>
            </w:r>
          </w:p>
        </w:tc>
        <w:tc>
          <w:tcPr>
            <w:tcW w:w="697" w:type="dxa"/>
          </w:tcPr>
          <w:p w:rsidR="00A010DB" w:rsidRPr="00043773" w:rsidRDefault="00A010DB" w:rsidP="008B27EE">
            <w:pPr>
              <w:jc w:val="center"/>
              <w:rPr>
                <w:rFonts w:ascii="Times New Roman" w:hAnsi="Times New Roman" w:cs="Times New Roman"/>
              </w:rPr>
            </w:pPr>
            <w:r w:rsidRPr="00043773">
              <w:rPr>
                <w:rFonts w:ascii="Times New Roman" w:hAnsi="Times New Roman" w:cs="Times New Roman"/>
              </w:rPr>
              <w:t>学时</w:t>
            </w:r>
          </w:p>
        </w:tc>
      </w:tr>
      <w:tr w:rsidR="00A81978" w:rsidRPr="00043773" w:rsidTr="005602E1">
        <w:tc>
          <w:tcPr>
            <w:tcW w:w="1526" w:type="dxa"/>
          </w:tcPr>
          <w:p w:rsidR="00A81978" w:rsidRPr="00043773" w:rsidRDefault="00167D23" w:rsidP="00823B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</w:t>
            </w:r>
            <w:r w:rsidR="00A71DE1" w:rsidRPr="00043773">
              <w:rPr>
                <w:rFonts w:ascii="Times New Roman" w:hAnsi="Times New Roman" w:cs="Times New Roman"/>
              </w:rPr>
              <w:t>月</w:t>
            </w:r>
            <w:r>
              <w:rPr>
                <w:rFonts w:ascii="Times New Roman" w:hAnsi="Times New Roman" w:cs="Times New Roman" w:hint="eastAsia"/>
              </w:rPr>
              <w:t>12</w:t>
            </w:r>
          </w:p>
          <w:p w:rsidR="00A71DE1" w:rsidRPr="00043773" w:rsidRDefault="00A71DE1" w:rsidP="00A71DE1">
            <w:pPr>
              <w:jc w:val="center"/>
              <w:rPr>
                <w:rFonts w:ascii="Times New Roman" w:hAnsi="Times New Roman" w:cs="Times New Roman"/>
              </w:rPr>
            </w:pPr>
            <w:r w:rsidRPr="00043773">
              <w:rPr>
                <w:rFonts w:ascii="Times New Roman" w:hAnsi="Times New Roman" w:cs="Times New Roman"/>
              </w:rPr>
              <w:t>8</w:t>
            </w:r>
            <w:r w:rsidRPr="00043773">
              <w:rPr>
                <w:rFonts w:ascii="Times New Roman" w:hAnsi="Times New Roman" w:cs="Times New Roman"/>
              </w:rPr>
              <w:t>：</w:t>
            </w:r>
            <w:r w:rsidRPr="00043773">
              <w:rPr>
                <w:rFonts w:ascii="Times New Roman" w:hAnsi="Times New Roman" w:cs="Times New Roman"/>
              </w:rPr>
              <w:t>30-11</w:t>
            </w:r>
            <w:r w:rsidRPr="00043773">
              <w:rPr>
                <w:rFonts w:ascii="Times New Roman" w:hAnsi="Times New Roman" w:cs="Times New Roman"/>
              </w:rPr>
              <w:t>：</w:t>
            </w:r>
            <w:r w:rsidRPr="00043773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551" w:type="dxa"/>
          </w:tcPr>
          <w:p w:rsidR="00A81978" w:rsidRPr="00043773" w:rsidRDefault="00A81978" w:rsidP="00BE2F8D">
            <w:pPr>
              <w:jc w:val="center"/>
              <w:rPr>
                <w:rFonts w:ascii="Times New Roman" w:hAnsi="Times New Roman" w:cs="Times New Roman"/>
              </w:rPr>
            </w:pPr>
            <w:r w:rsidRPr="00043773">
              <w:rPr>
                <w:rFonts w:ascii="Times New Roman" w:hAnsi="Times New Roman" w:cs="Times New Roman"/>
                <w:b/>
              </w:rPr>
              <w:t>公共营养学进展</w:t>
            </w:r>
            <w:r w:rsidRPr="00043773">
              <w:rPr>
                <w:rFonts w:ascii="Times New Roman" w:hAnsi="Times New Roman" w:cs="Times New Roman"/>
              </w:rPr>
              <w:t>：</w:t>
            </w:r>
            <w:r w:rsidR="0042183D" w:rsidRPr="0042183D">
              <w:rPr>
                <w:rFonts w:ascii="Times New Roman" w:hAnsi="Times New Roman" w:cs="Times New Roman" w:hint="eastAsia"/>
              </w:rPr>
              <w:t>食物与健康科学证据共识</w:t>
            </w:r>
          </w:p>
        </w:tc>
        <w:tc>
          <w:tcPr>
            <w:tcW w:w="2977" w:type="dxa"/>
          </w:tcPr>
          <w:p w:rsidR="00A81978" w:rsidRPr="00043773" w:rsidRDefault="00A81978" w:rsidP="00E05F13">
            <w:pPr>
              <w:jc w:val="center"/>
              <w:rPr>
                <w:rFonts w:ascii="Times New Roman" w:hAnsi="Times New Roman" w:cs="Times New Roman"/>
              </w:rPr>
            </w:pPr>
            <w:r w:rsidRPr="00043773">
              <w:rPr>
                <w:rFonts w:ascii="Times New Roman" w:hAnsi="Times New Roman" w:cs="Times New Roman"/>
              </w:rPr>
              <w:t>介绍</w:t>
            </w:r>
            <w:r w:rsidR="00616D7C">
              <w:rPr>
                <w:rFonts w:ascii="Times New Roman" w:hAnsi="Times New Roman" w:cs="Times New Roman"/>
              </w:rPr>
              <w:t>食物与健康的询证</w:t>
            </w:r>
            <w:r w:rsidR="00E05F13">
              <w:rPr>
                <w:rFonts w:ascii="Times New Roman" w:hAnsi="Times New Roman" w:cs="Times New Roman"/>
              </w:rPr>
              <w:t>方法、证据评价</w:t>
            </w:r>
            <w:r w:rsidR="00A15357">
              <w:rPr>
                <w:rFonts w:ascii="Times New Roman" w:hAnsi="Times New Roman" w:cs="Times New Roman"/>
              </w:rPr>
              <w:t>及文献解读</w:t>
            </w:r>
            <w:bookmarkStart w:id="0" w:name="_GoBack"/>
            <w:bookmarkEnd w:id="0"/>
            <w:r w:rsidR="00E05F13">
              <w:rPr>
                <w:rFonts w:ascii="Times New Roman" w:hAnsi="Times New Roman" w:cs="Times New Roman"/>
              </w:rPr>
              <w:t>等。</w:t>
            </w:r>
          </w:p>
        </w:tc>
        <w:tc>
          <w:tcPr>
            <w:tcW w:w="862" w:type="dxa"/>
          </w:tcPr>
          <w:p w:rsidR="00A81978" w:rsidRPr="008E08DF" w:rsidRDefault="0021649D" w:rsidP="00BE2F8D">
            <w:pPr>
              <w:jc w:val="center"/>
              <w:rPr>
                <w:rFonts w:ascii="Times New Roman" w:hAnsi="Times New Roman" w:cs="Times New Roman"/>
              </w:rPr>
            </w:pPr>
            <w:r w:rsidRPr="008E08DF">
              <w:rPr>
                <w:rFonts w:ascii="Times New Roman" w:hAnsi="Times New Roman" w:cs="Times New Roman"/>
              </w:rPr>
              <w:t>马爱国</w:t>
            </w:r>
          </w:p>
        </w:tc>
        <w:tc>
          <w:tcPr>
            <w:tcW w:w="697" w:type="dxa"/>
          </w:tcPr>
          <w:p w:rsidR="00A81978" w:rsidRPr="00043773" w:rsidRDefault="00A81978" w:rsidP="00BE2F8D">
            <w:pPr>
              <w:jc w:val="center"/>
              <w:rPr>
                <w:rFonts w:ascii="Times New Roman" w:hAnsi="Times New Roman" w:cs="Times New Roman"/>
              </w:rPr>
            </w:pPr>
            <w:r w:rsidRPr="00043773">
              <w:rPr>
                <w:rFonts w:ascii="Times New Roman" w:hAnsi="Times New Roman" w:cs="Times New Roman"/>
              </w:rPr>
              <w:t>3</w:t>
            </w:r>
          </w:p>
        </w:tc>
      </w:tr>
      <w:tr w:rsidR="00A81978" w:rsidRPr="00043773" w:rsidTr="005602E1">
        <w:tc>
          <w:tcPr>
            <w:tcW w:w="1526" w:type="dxa"/>
          </w:tcPr>
          <w:p w:rsidR="00A81978" w:rsidRPr="00043773" w:rsidRDefault="00167D23" w:rsidP="00823B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</w:t>
            </w:r>
            <w:r w:rsidR="00A71DE1" w:rsidRPr="00043773">
              <w:rPr>
                <w:rFonts w:ascii="Times New Roman" w:hAnsi="Times New Roman" w:cs="Times New Roman"/>
              </w:rPr>
              <w:t>月</w:t>
            </w:r>
            <w:r>
              <w:rPr>
                <w:rFonts w:ascii="Times New Roman" w:hAnsi="Times New Roman" w:cs="Times New Roman" w:hint="eastAsia"/>
              </w:rPr>
              <w:t>12</w:t>
            </w:r>
          </w:p>
          <w:p w:rsidR="00A71DE1" w:rsidRPr="00043773" w:rsidRDefault="00A71DE1" w:rsidP="00823BC4">
            <w:pPr>
              <w:jc w:val="center"/>
              <w:rPr>
                <w:rFonts w:ascii="Times New Roman" w:hAnsi="Times New Roman" w:cs="Times New Roman"/>
              </w:rPr>
            </w:pPr>
            <w:r w:rsidRPr="00043773">
              <w:rPr>
                <w:rFonts w:ascii="Times New Roman" w:hAnsi="Times New Roman" w:cs="Times New Roman"/>
              </w:rPr>
              <w:t>14:00-17:00</w:t>
            </w:r>
          </w:p>
        </w:tc>
        <w:tc>
          <w:tcPr>
            <w:tcW w:w="2551" w:type="dxa"/>
          </w:tcPr>
          <w:p w:rsidR="00A81978" w:rsidRPr="00043773" w:rsidRDefault="00A81978" w:rsidP="00823BC4">
            <w:pPr>
              <w:jc w:val="center"/>
              <w:rPr>
                <w:rFonts w:ascii="Times New Roman" w:hAnsi="Times New Roman" w:cs="Times New Roman"/>
              </w:rPr>
            </w:pPr>
            <w:r w:rsidRPr="00043773">
              <w:rPr>
                <w:rFonts w:ascii="Times New Roman" w:hAnsi="Times New Roman" w:cs="Times New Roman"/>
                <w:b/>
              </w:rPr>
              <w:t>基础</w:t>
            </w:r>
            <w:r w:rsidR="003F7634" w:rsidRPr="00043773">
              <w:rPr>
                <w:rFonts w:ascii="Times New Roman" w:hAnsi="Times New Roman" w:cs="Times New Roman"/>
                <w:b/>
              </w:rPr>
              <w:t>医学</w:t>
            </w:r>
            <w:r w:rsidRPr="00043773">
              <w:rPr>
                <w:rFonts w:ascii="Times New Roman" w:hAnsi="Times New Roman" w:cs="Times New Roman"/>
                <w:b/>
              </w:rPr>
              <w:t>进展</w:t>
            </w:r>
            <w:r w:rsidRPr="00043773">
              <w:rPr>
                <w:rFonts w:ascii="Times New Roman" w:hAnsi="Times New Roman" w:cs="Times New Roman"/>
              </w:rPr>
              <w:t>：能量代谢与人体能量需求研究进展</w:t>
            </w:r>
          </w:p>
        </w:tc>
        <w:tc>
          <w:tcPr>
            <w:tcW w:w="2977" w:type="dxa"/>
          </w:tcPr>
          <w:p w:rsidR="00A81978" w:rsidRPr="00043773" w:rsidRDefault="00A81978" w:rsidP="00823BC4">
            <w:pPr>
              <w:jc w:val="center"/>
              <w:rPr>
                <w:rFonts w:ascii="Times New Roman" w:hAnsi="Times New Roman" w:cs="Times New Roman"/>
              </w:rPr>
            </w:pPr>
            <w:r w:rsidRPr="00043773">
              <w:rPr>
                <w:rFonts w:ascii="Times New Roman" w:hAnsi="Times New Roman" w:cs="Times New Roman"/>
              </w:rPr>
              <w:t>能量代谢的影响因素、代谢异常危害、能量需要量与能量平衡等</w:t>
            </w:r>
          </w:p>
        </w:tc>
        <w:tc>
          <w:tcPr>
            <w:tcW w:w="862" w:type="dxa"/>
          </w:tcPr>
          <w:p w:rsidR="00A81978" w:rsidRPr="008E08DF" w:rsidRDefault="00A81978" w:rsidP="00823BC4">
            <w:pPr>
              <w:jc w:val="center"/>
              <w:rPr>
                <w:rFonts w:ascii="Times New Roman" w:hAnsi="Times New Roman" w:cs="Times New Roman"/>
              </w:rPr>
            </w:pPr>
            <w:r w:rsidRPr="008E08DF">
              <w:rPr>
                <w:rFonts w:ascii="Times New Roman" w:hAnsi="Times New Roman" w:cs="Times New Roman"/>
              </w:rPr>
              <w:t>刘慧荣</w:t>
            </w:r>
          </w:p>
        </w:tc>
        <w:tc>
          <w:tcPr>
            <w:tcW w:w="697" w:type="dxa"/>
          </w:tcPr>
          <w:p w:rsidR="00A81978" w:rsidRPr="00043773" w:rsidRDefault="00A81978" w:rsidP="00823BC4">
            <w:pPr>
              <w:jc w:val="center"/>
              <w:rPr>
                <w:rFonts w:ascii="Times New Roman" w:hAnsi="Times New Roman" w:cs="Times New Roman"/>
              </w:rPr>
            </w:pPr>
            <w:r w:rsidRPr="00043773">
              <w:rPr>
                <w:rFonts w:ascii="Times New Roman" w:hAnsi="Times New Roman" w:cs="Times New Roman"/>
              </w:rPr>
              <w:t>3</w:t>
            </w:r>
          </w:p>
        </w:tc>
      </w:tr>
      <w:tr w:rsidR="00A81978" w:rsidRPr="00043773" w:rsidTr="005602E1">
        <w:tc>
          <w:tcPr>
            <w:tcW w:w="1526" w:type="dxa"/>
          </w:tcPr>
          <w:p w:rsidR="00A71DE1" w:rsidRPr="00043773" w:rsidRDefault="00167D23" w:rsidP="00A71D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</w:t>
            </w:r>
            <w:r w:rsidR="00A71DE1" w:rsidRPr="00043773">
              <w:rPr>
                <w:rFonts w:ascii="Times New Roman" w:hAnsi="Times New Roman" w:cs="Times New Roman"/>
              </w:rPr>
              <w:t>月</w:t>
            </w:r>
            <w:r>
              <w:rPr>
                <w:rFonts w:ascii="Times New Roman" w:hAnsi="Times New Roman" w:cs="Times New Roman" w:hint="eastAsia"/>
              </w:rPr>
              <w:t>13</w:t>
            </w:r>
          </w:p>
          <w:p w:rsidR="00A81978" w:rsidRPr="00043773" w:rsidRDefault="00D42B81" w:rsidP="00D42B81">
            <w:pPr>
              <w:jc w:val="center"/>
              <w:rPr>
                <w:rFonts w:ascii="Times New Roman" w:hAnsi="Times New Roman" w:cs="Times New Roman"/>
              </w:rPr>
            </w:pPr>
            <w:r w:rsidRPr="00043773">
              <w:rPr>
                <w:rFonts w:ascii="Times New Roman" w:hAnsi="Times New Roman" w:cs="Times New Roman"/>
              </w:rPr>
              <w:t>9</w:t>
            </w:r>
            <w:r w:rsidR="00A71DE1" w:rsidRPr="00043773">
              <w:rPr>
                <w:rFonts w:ascii="Times New Roman" w:hAnsi="Times New Roman" w:cs="Times New Roman"/>
              </w:rPr>
              <w:t>：</w:t>
            </w:r>
            <w:r w:rsidR="00A71DE1" w:rsidRPr="00043773">
              <w:rPr>
                <w:rFonts w:ascii="Times New Roman" w:hAnsi="Times New Roman" w:cs="Times New Roman"/>
              </w:rPr>
              <w:t>00-1</w:t>
            </w:r>
            <w:r w:rsidRPr="00043773">
              <w:rPr>
                <w:rFonts w:ascii="Times New Roman" w:hAnsi="Times New Roman" w:cs="Times New Roman"/>
              </w:rPr>
              <w:t>1</w:t>
            </w:r>
            <w:r w:rsidR="00A71DE1" w:rsidRPr="00043773">
              <w:rPr>
                <w:rFonts w:ascii="Times New Roman" w:hAnsi="Times New Roman" w:cs="Times New Roman"/>
              </w:rPr>
              <w:t>：</w:t>
            </w:r>
            <w:r w:rsidR="00A71DE1" w:rsidRPr="00043773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2551" w:type="dxa"/>
          </w:tcPr>
          <w:p w:rsidR="00A81978" w:rsidRPr="00043773" w:rsidRDefault="00A81978" w:rsidP="00022DD2">
            <w:pPr>
              <w:jc w:val="center"/>
              <w:rPr>
                <w:rFonts w:ascii="Times New Roman" w:hAnsi="Times New Roman" w:cs="Times New Roman"/>
              </w:rPr>
            </w:pPr>
            <w:r w:rsidRPr="00043773">
              <w:rPr>
                <w:rFonts w:ascii="Times New Roman" w:hAnsi="Times New Roman" w:cs="Times New Roman"/>
                <w:b/>
              </w:rPr>
              <w:t>基础营养学进展</w:t>
            </w:r>
            <w:r w:rsidRPr="00043773">
              <w:rPr>
                <w:rFonts w:ascii="Times New Roman" w:hAnsi="Times New Roman" w:cs="Times New Roman"/>
              </w:rPr>
              <w:t>：</w:t>
            </w:r>
            <w:r w:rsidR="008350E0">
              <w:rPr>
                <w:rFonts w:ascii="Times New Roman" w:hAnsi="Times New Roman" w:cs="Times New Roman"/>
              </w:rPr>
              <w:t>胆固醇与人体健康研究进展</w:t>
            </w:r>
          </w:p>
        </w:tc>
        <w:tc>
          <w:tcPr>
            <w:tcW w:w="2977" w:type="dxa"/>
          </w:tcPr>
          <w:p w:rsidR="00A81978" w:rsidRPr="00043773" w:rsidRDefault="00A81978" w:rsidP="00823BC4">
            <w:pPr>
              <w:jc w:val="center"/>
              <w:rPr>
                <w:rFonts w:ascii="Times New Roman" w:hAnsi="Times New Roman" w:cs="Times New Roman"/>
              </w:rPr>
            </w:pPr>
            <w:r w:rsidRPr="00043773">
              <w:rPr>
                <w:rFonts w:ascii="Times New Roman" w:hAnsi="Times New Roman" w:cs="Times New Roman"/>
              </w:rPr>
              <w:t>介绍</w:t>
            </w:r>
            <w:r w:rsidR="008350E0">
              <w:rPr>
                <w:rFonts w:ascii="Times New Roman" w:hAnsi="Times New Roman" w:cs="Times New Roman"/>
              </w:rPr>
              <w:t>胆固醇的</w:t>
            </w:r>
            <w:r w:rsidRPr="00043773">
              <w:rPr>
                <w:rFonts w:ascii="Times New Roman" w:hAnsi="Times New Roman" w:cs="Times New Roman"/>
              </w:rPr>
              <w:t>基本</w:t>
            </w:r>
            <w:r w:rsidR="008350E0">
              <w:rPr>
                <w:rFonts w:ascii="Times New Roman" w:hAnsi="Times New Roman" w:cs="Times New Roman"/>
              </w:rPr>
              <w:t>生理</w:t>
            </w:r>
            <w:r w:rsidRPr="00043773">
              <w:rPr>
                <w:rFonts w:ascii="Times New Roman" w:hAnsi="Times New Roman" w:cs="Times New Roman"/>
              </w:rPr>
              <w:t>功能、</w:t>
            </w:r>
            <w:r w:rsidR="008350E0">
              <w:rPr>
                <w:rFonts w:ascii="Times New Roman" w:hAnsi="Times New Roman" w:cs="Times New Roman"/>
              </w:rPr>
              <w:t>机体代谢、代谢异常与疾病</w:t>
            </w:r>
            <w:r w:rsidR="00E61249">
              <w:rPr>
                <w:rFonts w:ascii="Times New Roman" w:hAnsi="Times New Roman" w:cs="Times New Roman"/>
              </w:rPr>
              <w:t>发生的关系</w:t>
            </w:r>
          </w:p>
        </w:tc>
        <w:tc>
          <w:tcPr>
            <w:tcW w:w="862" w:type="dxa"/>
          </w:tcPr>
          <w:p w:rsidR="00A81978" w:rsidRPr="008E08DF" w:rsidRDefault="00A81978" w:rsidP="00823BC4">
            <w:pPr>
              <w:jc w:val="center"/>
              <w:rPr>
                <w:rFonts w:ascii="Times New Roman" w:hAnsi="Times New Roman" w:cs="Times New Roman"/>
              </w:rPr>
            </w:pPr>
            <w:r w:rsidRPr="008E08DF">
              <w:rPr>
                <w:rFonts w:ascii="Times New Roman" w:hAnsi="Times New Roman" w:cs="Times New Roman"/>
              </w:rPr>
              <w:t>肖</w:t>
            </w:r>
            <w:r w:rsidRPr="008E08DF">
              <w:rPr>
                <w:rFonts w:ascii="Times New Roman" w:hAnsi="Times New Roman" w:cs="Times New Roman"/>
              </w:rPr>
              <w:t xml:space="preserve">  </w:t>
            </w:r>
            <w:r w:rsidRPr="008E08DF">
              <w:rPr>
                <w:rFonts w:ascii="Times New Roman" w:hAnsi="Times New Roman" w:cs="Times New Roman"/>
              </w:rPr>
              <w:t>荣</w:t>
            </w:r>
          </w:p>
        </w:tc>
        <w:tc>
          <w:tcPr>
            <w:tcW w:w="697" w:type="dxa"/>
          </w:tcPr>
          <w:p w:rsidR="00A81978" w:rsidRPr="00043773" w:rsidRDefault="009835B3" w:rsidP="00823BC4">
            <w:pPr>
              <w:jc w:val="center"/>
              <w:rPr>
                <w:rFonts w:ascii="Times New Roman" w:hAnsi="Times New Roman" w:cs="Times New Roman"/>
              </w:rPr>
            </w:pPr>
            <w:r w:rsidRPr="00043773">
              <w:rPr>
                <w:rFonts w:ascii="Times New Roman" w:hAnsi="Times New Roman" w:cs="Times New Roman"/>
              </w:rPr>
              <w:t>2</w:t>
            </w:r>
          </w:p>
        </w:tc>
      </w:tr>
      <w:tr w:rsidR="007B6BA0" w:rsidRPr="00043773" w:rsidTr="005602E1">
        <w:tc>
          <w:tcPr>
            <w:tcW w:w="1526" w:type="dxa"/>
          </w:tcPr>
          <w:p w:rsidR="00A71DE1" w:rsidRPr="00043773" w:rsidRDefault="00167D23" w:rsidP="00A71D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</w:t>
            </w:r>
            <w:r w:rsidR="00A71DE1" w:rsidRPr="00043773">
              <w:rPr>
                <w:rFonts w:ascii="Times New Roman" w:hAnsi="Times New Roman" w:cs="Times New Roman"/>
              </w:rPr>
              <w:t>月</w:t>
            </w:r>
            <w:r>
              <w:rPr>
                <w:rFonts w:ascii="Times New Roman" w:hAnsi="Times New Roman" w:cs="Times New Roman" w:hint="eastAsia"/>
              </w:rPr>
              <w:t>13</w:t>
            </w:r>
          </w:p>
          <w:p w:rsidR="007B6BA0" w:rsidRPr="00043773" w:rsidRDefault="00D42B81" w:rsidP="00D42B81">
            <w:pPr>
              <w:jc w:val="center"/>
              <w:rPr>
                <w:rFonts w:ascii="Times New Roman" w:hAnsi="Times New Roman" w:cs="Times New Roman"/>
              </w:rPr>
            </w:pPr>
            <w:r w:rsidRPr="00043773">
              <w:rPr>
                <w:rFonts w:ascii="Times New Roman" w:hAnsi="Times New Roman" w:cs="Times New Roman"/>
              </w:rPr>
              <w:t>14:0</w:t>
            </w:r>
            <w:r w:rsidR="00A71DE1" w:rsidRPr="00043773">
              <w:rPr>
                <w:rFonts w:ascii="Times New Roman" w:hAnsi="Times New Roman" w:cs="Times New Roman"/>
              </w:rPr>
              <w:t>0-1</w:t>
            </w:r>
            <w:r w:rsidRPr="00043773">
              <w:rPr>
                <w:rFonts w:ascii="Times New Roman" w:hAnsi="Times New Roman" w:cs="Times New Roman"/>
              </w:rPr>
              <w:t>6</w:t>
            </w:r>
            <w:r w:rsidR="00A71DE1" w:rsidRPr="00043773">
              <w:rPr>
                <w:rFonts w:ascii="Times New Roman" w:hAnsi="Times New Roman" w:cs="Times New Roman"/>
              </w:rPr>
              <w:t>：</w:t>
            </w:r>
            <w:r w:rsidRPr="00043773">
              <w:rPr>
                <w:rFonts w:ascii="Times New Roman" w:hAnsi="Times New Roman" w:cs="Times New Roman"/>
              </w:rPr>
              <w:t>0</w:t>
            </w:r>
            <w:r w:rsidR="00A71DE1" w:rsidRPr="0004377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551" w:type="dxa"/>
          </w:tcPr>
          <w:p w:rsidR="007B6BA0" w:rsidRPr="00043773" w:rsidRDefault="007B6BA0" w:rsidP="00531E70">
            <w:pPr>
              <w:jc w:val="center"/>
              <w:rPr>
                <w:rFonts w:ascii="Times New Roman" w:hAnsi="Times New Roman" w:cs="Times New Roman"/>
              </w:rPr>
            </w:pPr>
            <w:r w:rsidRPr="00043773">
              <w:rPr>
                <w:rFonts w:ascii="Times New Roman" w:hAnsi="Times New Roman" w:cs="Times New Roman"/>
                <w:b/>
              </w:rPr>
              <w:t>食物营养及卫生学进展</w:t>
            </w:r>
            <w:r w:rsidRPr="00043773">
              <w:rPr>
                <w:rFonts w:ascii="Times New Roman" w:hAnsi="Times New Roman" w:cs="Times New Roman"/>
              </w:rPr>
              <w:t>：鸡蛋的营养价值与心血管疾病预防</w:t>
            </w:r>
          </w:p>
        </w:tc>
        <w:tc>
          <w:tcPr>
            <w:tcW w:w="2977" w:type="dxa"/>
          </w:tcPr>
          <w:p w:rsidR="007B6BA0" w:rsidRPr="00043773" w:rsidRDefault="007B6BA0" w:rsidP="00531E70">
            <w:pPr>
              <w:jc w:val="center"/>
              <w:rPr>
                <w:rFonts w:ascii="Times New Roman" w:hAnsi="Times New Roman" w:cs="Times New Roman"/>
              </w:rPr>
            </w:pPr>
            <w:r w:rsidRPr="00043773">
              <w:rPr>
                <w:rFonts w:ascii="Times New Roman" w:hAnsi="Times New Roman" w:cs="Times New Roman"/>
              </w:rPr>
              <w:t>介绍鸡蛋的营养价值与心血管疾病的流行病学证据</w:t>
            </w:r>
          </w:p>
        </w:tc>
        <w:tc>
          <w:tcPr>
            <w:tcW w:w="862" w:type="dxa"/>
          </w:tcPr>
          <w:p w:rsidR="007B6BA0" w:rsidRPr="008E08DF" w:rsidRDefault="007B6BA0" w:rsidP="00531E70">
            <w:pPr>
              <w:jc w:val="center"/>
              <w:rPr>
                <w:rFonts w:ascii="Times New Roman" w:hAnsi="Times New Roman" w:cs="Times New Roman"/>
              </w:rPr>
            </w:pPr>
            <w:r w:rsidRPr="008E08DF">
              <w:rPr>
                <w:rFonts w:ascii="Times New Roman" w:hAnsi="Times New Roman" w:cs="Times New Roman"/>
              </w:rPr>
              <w:t>李鹏高</w:t>
            </w:r>
          </w:p>
        </w:tc>
        <w:tc>
          <w:tcPr>
            <w:tcW w:w="697" w:type="dxa"/>
          </w:tcPr>
          <w:p w:rsidR="007B6BA0" w:rsidRPr="00043773" w:rsidRDefault="009835B3" w:rsidP="00531E70">
            <w:pPr>
              <w:jc w:val="center"/>
              <w:rPr>
                <w:rFonts w:ascii="Times New Roman" w:hAnsi="Times New Roman" w:cs="Times New Roman"/>
              </w:rPr>
            </w:pPr>
            <w:r w:rsidRPr="00043773">
              <w:rPr>
                <w:rFonts w:ascii="Times New Roman" w:hAnsi="Times New Roman" w:cs="Times New Roman"/>
              </w:rPr>
              <w:t>2</w:t>
            </w:r>
          </w:p>
        </w:tc>
      </w:tr>
      <w:tr w:rsidR="007B6BA0" w:rsidRPr="00043773" w:rsidTr="005602E1">
        <w:tc>
          <w:tcPr>
            <w:tcW w:w="1526" w:type="dxa"/>
          </w:tcPr>
          <w:p w:rsidR="006A1A26" w:rsidRPr="00043773" w:rsidRDefault="00167D23" w:rsidP="006A1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</w:t>
            </w:r>
            <w:r w:rsidR="006A1A26" w:rsidRPr="00043773">
              <w:rPr>
                <w:rFonts w:ascii="Times New Roman" w:hAnsi="Times New Roman" w:cs="Times New Roman"/>
              </w:rPr>
              <w:t>月</w:t>
            </w:r>
            <w:r>
              <w:rPr>
                <w:rFonts w:ascii="Times New Roman" w:hAnsi="Times New Roman" w:cs="Times New Roman" w:hint="eastAsia"/>
              </w:rPr>
              <w:t>13</w:t>
            </w:r>
          </w:p>
          <w:p w:rsidR="007B6BA0" w:rsidRPr="00043773" w:rsidRDefault="006A1A26" w:rsidP="006A1A26">
            <w:pPr>
              <w:jc w:val="center"/>
              <w:rPr>
                <w:rFonts w:ascii="Times New Roman" w:hAnsi="Times New Roman" w:cs="Times New Roman"/>
              </w:rPr>
            </w:pPr>
            <w:r w:rsidRPr="00043773">
              <w:rPr>
                <w:rFonts w:ascii="Times New Roman" w:hAnsi="Times New Roman" w:cs="Times New Roman"/>
              </w:rPr>
              <w:t>16:00-18</w:t>
            </w:r>
            <w:r w:rsidRPr="00043773">
              <w:rPr>
                <w:rFonts w:ascii="Times New Roman" w:hAnsi="Times New Roman" w:cs="Times New Roman"/>
              </w:rPr>
              <w:t>：</w:t>
            </w:r>
            <w:r w:rsidRPr="00043773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2551" w:type="dxa"/>
          </w:tcPr>
          <w:p w:rsidR="007B6BA0" w:rsidRPr="00043773" w:rsidRDefault="007B6BA0" w:rsidP="00AE65C6">
            <w:pPr>
              <w:jc w:val="center"/>
              <w:rPr>
                <w:rFonts w:ascii="Times New Roman" w:hAnsi="Times New Roman" w:cs="Times New Roman"/>
              </w:rPr>
            </w:pPr>
            <w:r w:rsidRPr="00043773">
              <w:rPr>
                <w:rFonts w:ascii="Times New Roman" w:hAnsi="Times New Roman" w:cs="Times New Roman"/>
                <w:b/>
              </w:rPr>
              <w:t>人群营养学进展</w:t>
            </w:r>
            <w:r w:rsidRPr="00043773">
              <w:rPr>
                <w:rFonts w:ascii="Times New Roman" w:hAnsi="Times New Roman" w:cs="Times New Roman"/>
              </w:rPr>
              <w:t>：生命早期营养与子代健康</w:t>
            </w:r>
          </w:p>
        </w:tc>
        <w:tc>
          <w:tcPr>
            <w:tcW w:w="2977" w:type="dxa"/>
          </w:tcPr>
          <w:p w:rsidR="007B6BA0" w:rsidRPr="00043773" w:rsidRDefault="007B6BA0" w:rsidP="00100789">
            <w:pPr>
              <w:jc w:val="center"/>
              <w:rPr>
                <w:rFonts w:ascii="Times New Roman" w:hAnsi="Times New Roman" w:cs="Times New Roman"/>
              </w:rPr>
            </w:pPr>
            <w:r w:rsidRPr="00043773">
              <w:rPr>
                <w:rFonts w:ascii="Times New Roman" w:hAnsi="Times New Roman" w:cs="Times New Roman"/>
              </w:rPr>
              <w:t>介绍孕期营养与子代健康的理论与实践指导意义</w:t>
            </w:r>
          </w:p>
        </w:tc>
        <w:tc>
          <w:tcPr>
            <w:tcW w:w="862" w:type="dxa"/>
          </w:tcPr>
          <w:p w:rsidR="007B6BA0" w:rsidRPr="008E08DF" w:rsidRDefault="007B6BA0" w:rsidP="00823BC4">
            <w:pPr>
              <w:jc w:val="center"/>
              <w:rPr>
                <w:rFonts w:ascii="Times New Roman" w:hAnsi="Times New Roman" w:cs="Times New Roman"/>
              </w:rPr>
            </w:pPr>
            <w:r w:rsidRPr="008E08DF">
              <w:rPr>
                <w:rFonts w:ascii="Times New Roman" w:hAnsi="Times New Roman" w:cs="Times New Roman"/>
              </w:rPr>
              <w:t>余焕玲</w:t>
            </w:r>
          </w:p>
        </w:tc>
        <w:tc>
          <w:tcPr>
            <w:tcW w:w="697" w:type="dxa"/>
          </w:tcPr>
          <w:p w:rsidR="007B6BA0" w:rsidRPr="00043773" w:rsidRDefault="009835B3" w:rsidP="00823BC4">
            <w:pPr>
              <w:jc w:val="center"/>
              <w:rPr>
                <w:rFonts w:ascii="Times New Roman" w:hAnsi="Times New Roman" w:cs="Times New Roman"/>
              </w:rPr>
            </w:pPr>
            <w:r w:rsidRPr="00043773">
              <w:rPr>
                <w:rFonts w:ascii="Times New Roman" w:hAnsi="Times New Roman" w:cs="Times New Roman"/>
              </w:rPr>
              <w:t>2</w:t>
            </w:r>
          </w:p>
        </w:tc>
      </w:tr>
      <w:tr w:rsidR="00533EAC" w:rsidRPr="00043773" w:rsidTr="005602E1">
        <w:tc>
          <w:tcPr>
            <w:tcW w:w="1526" w:type="dxa"/>
          </w:tcPr>
          <w:p w:rsidR="00533EAC" w:rsidRPr="00043773" w:rsidRDefault="00533EAC" w:rsidP="006A1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</w:t>
            </w:r>
            <w:r w:rsidRPr="00043773">
              <w:rPr>
                <w:rFonts w:ascii="Times New Roman" w:hAnsi="Times New Roman" w:cs="Times New Roman"/>
              </w:rPr>
              <w:t>月</w:t>
            </w:r>
            <w:r>
              <w:rPr>
                <w:rFonts w:ascii="Times New Roman" w:hAnsi="Times New Roman" w:cs="Times New Roman" w:hint="eastAsia"/>
              </w:rPr>
              <w:t>14</w:t>
            </w:r>
          </w:p>
          <w:p w:rsidR="00533EAC" w:rsidRPr="00043773" w:rsidRDefault="00533EAC" w:rsidP="006A1A26">
            <w:pPr>
              <w:jc w:val="center"/>
              <w:rPr>
                <w:rFonts w:ascii="Times New Roman" w:hAnsi="Times New Roman" w:cs="Times New Roman"/>
              </w:rPr>
            </w:pPr>
            <w:r w:rsidRPr="00043773">
              <w:rPr>
                <w:rFonts w:ascii="Times New Roman" w:hAnsi="Times New Roman" w:cs="Times New Roman"/>
              </w:rPr>
              <w:t>8</w:t>
            </w:r>
            <w:r w:rsidRPr="00043773">
              <w:rPr>
                <w:rFonts w:ascii="Times New Roman" w:hAnsi="Times New Roman" w:cs="Times New Roman"/>
              </w:rPr>
              <w:t>：</w:t>
            </w:r>
            <w:r w:rsidRPr="00043773">
              <w:rPr>
                <w:rFonts w:ascii="Times New Roman" w:hAnsi="Times New Roman" w:cs="Times New Roman"/>
              </w:rPr>
              <w:t>30-11</w:t>
            </w:r>
            <w:r w:rsidRPr="00043773">
              <w:rPr>
                <w:rFonts w:ascii="Times New Roman" w:hAnsi="Times New Roman" w:cs="Times New Roman"/>
              </w:rPr>
              <w:t>：</w:t>
            </w:r>
            <w:r w:rsidRPr="00043773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551" w:type="dxa"/>
          </w:tcPr>
          <w:p w:rsidR="00533EAC" w:rsidRDefault="00533E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b/>
              </w:rPr>
              <w:t>临床营养学进展</w:t>
            </w:r>
            <w:r>
              <w:rPr>
                <w:rFonts w:ascii="Times New Roman" w:hAnsi="Times New Roman" w:cs="Times New Roman" w:hint="eastAsia"/>
              </w:rPr>
              <w:t>：糖尿病临床治疗流程及策略</w:t>
            </w:r>
          </w:p>
        </w:tc>
        <w:tc>
          <w:tcPr>
            <w:tcW w:w="2977" w:type="dxa"/>
          </w:tcPr>
          <w:p w:rsidR="00533EAC" w:rsidRDefault="00533E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cs="宋体" w:hint="eastAsia"/>
              </w:rPr>
              <w:t>介绍美国／澳洲糖尿病临床营养治疗</w:t>
            </w:r>
            <w:r>
              <w:rPr>
                <w:rFonts w:ascii="Times New Roman" w:hAnsi="Times New Roman" w:cs="Times New Roman"/>
              </w:rPr>
              <w:t>NCP</w:t>
            </w:r>
            <w:r>
              <w:rPr>
                <w:rFonts w:ascii="宋体" w:eastAsia="宋体" w:hAnsi="宋体" w:cs="宋体" w:hint="eastAsia"/>
              </w:rPr>
              <w:t>全流程（评估－诊断－干预－跟踪及再评估）、策略及技</w:t>
            </w:r>
            <w:r>
              <w:rPr>
                <w:rFonts w:ascii="Times New Roman" w:hAnsi="Times New Roman" w:cs="Times New Roman" w:hint="eastAsia"/>
              </w:rPr>
              <w:t>巧</w:t>
            </w:r>
          </w:p>
        </w:tc>
        <w:tc>
          <w:tcPr>
            <w:tcW w:w="862" w:type="dxa"/>
          </w:tcPr>
          <w:p w:rsidR="00533EAC" w:rsidRDefault="00533EAC" w:rsidP="00AE754D">
            <w:pPr>
              <w:jc w:val="center"/>
              <w:rPr>
                <w:rFonts w:ascii="Times New Roman" w:hAnsi="Times New Roman" w:cs="Times New Roman"/>
              </w:rPr>
            </w:pPr>
            <w:r w:rsidRPr="00E61249">
              <w:rPr>
                <w:rFonts w:ascii="Times New Roman" w:hAnsi="Times New Roman" w:cs="Times New Roman" w:hint="eastAsia"/>
              </w:rPr>
              <w:t>俞岱青</w:t>
            </w:r>
          </w:p>
          <w:p w:rsidR="00533EAC" w:rsidRPr="00043773" w:rsidRDefault="00533EAC" w:rsidP="00AE754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61249">
              <w:rPr>
                <w:rFonts w:ascii="Times New Roman" w:hAnsi="Times New Roman" w:cs="Times New Roman" w:hint="eastAsia"/>
              </w:rPr>
              <w:t>澳大利亚临床营养师</w:t>
            </w:r>
          </w:p>
        </w:tc>
        <w:tc>
          <w:tcPr>
            <w:tcW w:w="697" w:type="dxa"/>
          </w:tcPr>
          <w:p w:rsidR="00533EAC" w:rsidRPr="00043773" w:rsidRDefault="00533EAC" w:rsidP="00AE754D">
            <w:pPr>
              <w:jc w:val="center"/>
              <w:rPr>
                <w:rFonts w:ascii="Times New Roman" w:hAnsi="Times New Roman" w:cs="Times New Roman"/>
              </w:rPr>
            </w:pPr>
            <w:r w:rsidRPr="00043773">
              <w:rPr>
                <w:rFonts w:ascii="Times New Roman" w:hAnsi="Times New Roman" w:cs="Times New Roman"/>
              </w:rPr>
              <w:t>3</w:t>
            </w:r>
          </w:p>
        </w:tc>
      </w:tr>
      <w:tr w:rsidR="00533EAC" w:rsidRPr="00043773" w:rsidTr="005602E1">
        <w:tc>
          <w:tcPr>
            <w:tcW w:w="1526" w:type="dxa"/>
          </w:tcPr>
          <w:p w:rsidR="00533EAC" w:rsidRPr="00043773" w:rsidRDefault="00533EAC" w:rsidP="006A1A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</w:t>
            </w:r>
            <w:r w:rsidRPr="00043773">
              <w:rPr>
                <w:rFonts w:ascii="Times New Roman" w:hAnsi="Times New Roman" w:cs="Times New Roman"/>
              </w:rPr>
              <w:t>月</w:t>
            </w:r>
            <w:r>
              <w:rPr>
                <w:rFonts w:ascii="Times New Roman" w:hAnsi="Times New Roman" w:cs="Times New Roman" w:hint="eastAsia"/>
              </w:rPr>
              <w:t>14</w:t>
            </w:r>
          </w:p>
          <w:p w:rsidR="00533EAC" w:rsidRPr="00043773" w:rsidRDefault="00533EAC" w:rsidP="006A1A26">
            <w:pPr>
              <w:jc w:val="center"/>
              <w:rPr>
                <w:rFonts w:ascii="Times New Roman" w:hAnsi="Times New Roman" w:cs="Times New Roman"/>
              </w:rPr>
            </w:pPr>
            <w:r w:rsidRPr="00043773">
              <w:rPr>
                <w:rFonts w:ascii="Times New Roman" w:hAnsi="Times New Roman" w:cs="Times New Roman"/>
              </w:rPr>
              <w:t>14:00-17:00</w:t>
            </w:r>
          </w:p>
        </w:tc>
        <w:tc>
          <w:tcPr>
            <w:tcW w:w="2551" w:type="dxa"/>
          </w:tcPr>
          <w:p w:rsidR="00533EAC" w:rsidRDefault="00533EA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b/>
                <w:kern w:val="0"/>
                <w:sz w:val="20"/>
                <w:szCs w:val="20"/>
              </w:rPr>
              <w:t>营养学方法与技能更新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：</w:t>
            </w:r>
            <w:r>
              <w:rPr>
                <w:rFonts w:ascii="宋体" w:eastAsia="宋体" w:hAnsi="宋体" w:cs="宋体" w:hint="eastAsia"/>
              </w:rPr>
              <w:t>糖尿病个体咨询方法与技</w:t>
            </w:r>
            <w:r>
              <w:rPr>
                <w:rFonts w:ascii="Times New Roman" w:hAnsi="Times New Roman" w:cs="Times New Roman" w:hint="eastAsia"/>
              </w:rPr>
              <w:t>巧</w:t>
            </w:r>
          </w:p>
        </w:tc>
        <w:tc>
          <w:tcPr>
            <w:tcW w:w="2977" w:type="dxa"/>
          </w:tcPr>
          <w:p w:rsidR="00533EAC" w:rsidRDefault="00533E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cs="宋体" w:hint="eastAsia"/>
              </w:rPr>
              <w:t>情景表演和实践：模拟糖尿病患者个体咨询，学习营养咨询实战技能</w:t>
            </w:r>
            <w:r>
              <w:rPr>
                <w:rFonts w:ascii="Times New Roman" w:hAnsi="Times New Roman" w:cs="Times New Roman" w:hint="eastAsia"/>
              </w:rPr>
              <w:t>。</w:t>
            </w:r>
          </w:p>
        </w:tc>
        <w:tc>
          <w:tcPr>
            <w:tcW w:w="862" w:type="dxa"/>
          </w:tcPr>
          <w:p w:rsidR="00533EAC" w:rsidRDefault="00533EAC" w:rsidP="00E61249">
            <w:pPr>
              <w:jc w:val="center"/>
              <w:rPr>
                <w:rFonts w:ascii="Times New Roman" w:hAnsi="Times New Roman" w:cs="Times New Roman"/>
              </w:rPr>
            </w:pPr>
            <w:r w:rsidRPr="00E61249">
              <w:rPr>
                <w:rFonts w:ascii="Times New Roman" w:hAnsi="Times New Roman" w:cs="Times New Roman" w:hint="eastAsia"/>
              </w:rPr>
              <w:t>俞岱青</w:t>
            </w:r>
          </w:p>
          <w:p w:rsidR="00533EAC" w:rsidRPr="00043773" w:rsidRDefault="00533EAC" w:rsidP="00E6124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61249">
              <w:rPr>
                <w:rFonts w:ascii="Times New Roman" w:hAnsi="Times New Roman" w:cs="Times New Roman" w:hint="eastAsia"/>
              </w:rPr>
              <w:t>澳大利亚临床营养师</w:t>
            </w:r>
          </w:p>
        </w:tc>
        <w:tc>
          <w:tcPr>
            <w:tcW w:w="697" w:type="dxa"/>
          </w:tcPr>
          <w:p w:rsidR="00533EAC" w:rsidRPr="00043773" w:rsidRDefault="00533EAC" w:rsidP="00AE754D">
            <w:pPr>
              <w:jc w:val="center"/>
              <w:rPr>
                <w:rFonts w:ascii="Times New Roman" w:hAnsi="Times New Roman" w:cs="Times New Roman"/>
              </w:rPr>
            </w:pPr>
            <w:r w:rsidRPr="00043773">
              <w:rPr>
                <w:rFonts w:ascii="Times New Roman" w:hAnsi="Times New Roman" w:cs="Times New Roman"/>
              </w:rPr>
              <w:t>3</w:t>
            </w:r>
          </w:p>
        </w:tc>
      </w:tr>
    </w:tbl>
    <w:p w:rsidR="00823BC4" w:rsidRPr="00043773" w:rsidRDefault="00823BC4" w:rsidP="00823BC4">
      <w:pPr>
        <w:jc w:val="center"/>
        <w:rPr>
          <w:rFonts w:ascii="Times New Roman" w:hAnsi="Times New Roman" w:cs="Times New Roman"/>
        </w:rPr>
      </w:pPr>
    </w:p>
    <w:sectPr w:rsidR="00823BC4" w:rsidRPr="00043773" w:rsidSect="00C134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04BA" w:rsidRDefault="00A804BA" w:rsidP="00373FD0">
      <w:r>
        <w:separator/>
      </w:r>
    </w:p>
  </w:endnote>
  <w:endnote w:type="continuationSeparator" w:id="0">
    <w:p w:rsidR="00A804BA" w:rsidRDefault="00A804BA" w:rsidP="00373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04BA" w:rsidRDefault="00A804BA" w:rsidP="00373FD0">
      <w:r>
        <w:separator/>
      </w:r>
    </w:p>
  </w:footnote>
  <w:footnote w:type="continuationSeparator" w:id="0">
    <w:p w:rsidR="00A804BA" w:rsidRDefault="00A804BA" w:rsidP="00373F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BC4"/>
    <w:rsid w:val="00007BF2"/>
    <w:rsid w:val="00022DD2"/>
    <w:rsid w:val="00023404"/>
    <w:rsid w:val="00025F33"/>
    <w:rsid w:val="000310EC"/>
    <w:rsid w:val="00043773"/>
    <w:rsid w:val="000948D6"/>
    <w:rsid w:val="000A49AB"/>
    <w:rsid w:val="00100789"/>
    <w:rsid w:val="001139AB"/>
    <w:rsid w:val="00135AEA"/>
    <w:rsid w:val="00150B4C"/>
    <w:rsid w:val="001576E0"/>
    <w:rsid w:val="00160A0F"/>
    <w:rsid w:val="00167D23"/>
    <w:rsid w:val="00170E3A"/>
    <w:rsid w:val="00173FA1"/>
    <w:rsid w:val="0017400F"/>
    <w:rsid w:val="001E0375"/>
    <w:rsid w:val="0021649D"/>
    <w:rsid w:val="00257604"/>
    <w:rsid w:val="00264432"/>
    <w:rsid w:val="002B29FF"/>
    <w:rsid w:val="002B59CE"/>
    <w:rsid w:val="00303A77"/>
    <w:rsid w:val="00356452"/>
    <w:rsid w:val="00373FD0"/>
    <w:rsid w:val="003A6CEA"/>
    <w:rsid w:val="003E4E90"/>
    <w:rsid w:val="003F7634"/>
    <w:rsid w:val="0042183D"/>
    <w:rsid w:val="00433A9C"/>
    <w:rsid w:val="004A6E49"/>
    <w:rsid w:val="004B42E8"/>
    <w:rsid w:val="004E751B"/>
    <w:rsid w:val="00501A20"/>
    <w:rsid w:val="00533EAC"/>
    <w:rsid w:val="005602E1"/>
    <w:rsid w:val="006011EC"/>
    <w:rsid w:val="006127A1"/>
    <w:rsid w:val="00616D7C"/>
    <w:rsid w:val="00646C07"/>
    <w:rsid w:val="00686CEA"/>
    <w:rsid w:val="006922FE"/>
    <w:rsid w:val="006A1A26"/>
    <w:rsid w:val="006B0816"/>
    <w:rsid w:val="006E26F5"/>
    <w:rsid w:val="006F318E"/>
    <w:rsid w:val="007029A4"/>
    <w:rsid w:val="0070492F"/>
    <w:rsid w:val="00721052"/>
    <w:rsid w:val="00725111"/>
    <w:rsid w:val="0074126C"/>
    <w:rsid w:val="00790907"/>
    <w:rsid w:val="0079480B"/>
    <w:rsid w:val="007A5D05"/>
    <w:rsid w:val="007B6BA0"/>
    <w:rsid w:val="00823BC4"/>
    <w:rsid w:val="00824317"/>
    <w:rsid w:val="008350E0"/>
    <w:rsid w:val="008650C9"/>
    <w:rsid w:val="0087243E"/>
    <w:rsid w:val="00876762"/>
    <w:rsid w:val="00881066"/>
    <w:rsid w:val="00897DB6"/>
    <w:rsid w:val="008B27EE"/>
    <w:rsid w:val="008E08DF"/>
    <w:rsid w:val="00917D0C"/>
    <w:rsid w:val="00925115"/>
    <w:rsid w:val="0098183D"/>
    <w:rsid w:val="009835B3"/>
    <w:rsid w:val="00A010DB"/>
    <w:rsid w:val="00A15357"/>
    <w:rsid w:val="00A3248E"/>
    <w:rsid w:val="00A43EA0"/>
    <w:rsid w:val="00A65E75"/>
    <w:rsid w:val="00A71DE1"/>
    <w:rsid w:val="00A804BA"/>
    <w:rsid w:val="00A81978"/>
    <w:rsid w:val="00AB280D"/>
    <w:rsid w:val="00AC592E"/>
    <w:rsid w:val="00AE65C6"/>
    <w:rsid w:val="00B12275"/>
    <w:rsid w:val="00B20299"/>
    <w:rsid w:val="00B27345"/>
    <w:rsid w:val="00B44ED1"/>
    <w:rsid w:val="00B47575"/>
    <w:rsid w:val="00BC20DD"/>
    <w:rsid w:val="00C1347D"/>
    <w:rsid w:val="00C43644"/>
    <w:rsid w:val="00C62021"/>
    <w:rsid w:val="00C711F6"/>
    <w:rsid w:val="00CA040F"/>
    <w:rsid w:val="00CB2189"/>
    <w:rsid w:val="00CE14BC"/>
    <w:rsid w:val="00CF4042"/>
    <w:rsid w:val="00D07A2C"/>
    <w:rsid w:val="00D42B81"/>
    <w:rsid w:val="00D7307A"/>
    <w:rsid w:val="00DB6B7D"/>
    <w:rsid w:val="00DC1AE0"/>
    <w:rsid w:val="00DC72BC"/>
    <w:rsid w:val="00DE6177"/>
    <w:rsid w:val="00E05F13"/>
    <w:rsid w:val="00E0754A"/>
    <w:rsid w:val="00E1249F"/>
    <w:rsid w:val="00E3624C"/>
    <w:rsid w:val="00E61249"/>
    <w:rsid w:val="00E6438A"/>
    <w:rsid w:val="00E87A0D"/>
    <w:rsid w:val="00E92804"/>
    <w:rsid w:val="00EC0ED4"/>
    <w:rsid w:val="00ED6C37"/>
    <w:rsid w:val="00EE5E9E"/>
    <w:rsid w:val="00EF17C8"/>
    <w:rsid w:val="00EF1EBE"/>
    <w:rsid w:val="00F42D16"/>
    <w:rsid w:val="00FA6280"/>
    <w:rsid w:val="00FB1B21"/>
    <w:rsid w:val="00FF2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64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ate"/>
    <w:basedOn w:val="a"/>
    <w:next w:val="a"/>
    <w:link w:val="Char"/>
    <w:semiHidden/>
    <w:rsid w:val="00B20299"/>
    <w:pPr>
      <w:ind w:leftChars="2500" w:left="100"/>
    </w:pPr>
    <w:rPr>
      <w:rFonts w:ascii="宋体" w:eastAsia="宋体" w:hAnsi="宋体" w:cs="Times New Roman"/>
      <w:sz w:val="24"/>
      <w:szCs w:val="24"/>
    </w:rPr>
  </w:style>
  <w:style w:type="character" w:customStyle="1" w:styleId="Char">
    <w:name w:val="日期 Char"/>
    <w:basedOn w:val="a0"/>
    <w:link w:val="a4"/>
    <w:semiHidden/>
    <w:rsid w:val="00B20299"/>
    <w:rPr>
      <w:rFonts w:ascii="宋体" w:eastAsia="宋体" w:hAnsi="宋体" w:cs="Times New Roman"/>
      <w:sz w:val="24"/>
      <w:szCs w:val="24"/>
    </w:rPr>
  </w:style>
  <w:style w:type="paragraph" w:styleId="a5">
    <w:name w:val="header"/>
    <w:basedOn w:val="a"/>
    <w:link w:val="Char0"/>
    <w:uiPriority w:val="99"/>
    <w:unhideWhenUsed/>
    <w:rsid w:val="00373F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373FD0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373F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373FD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64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ate"/>
    <w:basedOn w:val="a"/>
    <w:next w:val="a"/>
    <w:link w:val="Char"/>
    <w:semiHidden/>
    <w:rsid w:val="00B20299"/>
    <w:pPr>
      <w:ind w:leftChars="2500" w:left="100"/>
    </w:pPr>
    <w:rPr>
      <w:rFonts w:ascii="宋体" w:eastAsia="宋体" w:hAnsi="宋体" w:cs="Times New Roman"/>
      <w:sz w:val="24"/>
      <w:szCs w:val="24"/>
    </w:rPr>
  </w:style>
  <w:style w:type="character" w:customStyle="1" w:styleId="Char">
    <w:name w:val="日期 Char"/>
    <w:basedOn w:val="a0"/>
    <w:link w:val="a4"/>
    <w:semiHidden/>
    <w:rsid w:val="00B20299"/>
    <w:rPr>
      <w:rFonts w:ascii="宋体" w:eastAsia="宋体" w:hAnsi="宋体" w:cs="Times New Roman"/>
      <w:sz w:val="24"/>
      <w:szCs w:val="24"/>
    </w:rPr>
  </w:style>
  <w:style w:type="paragraph" w:styleId="a5">
    <w:name w:val="header"/>
    <w:basedOn w:val="a"/>
    <w:link w:val="Char0"/>
    <w:uiPriority w:val="99"/>
    <w:unhideWhenUsed/>
    <w:rsid w:val="00373F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373FD0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373F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373FD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02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85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6689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697710">
                  <w:marLeft w:val="0"/>
                  <w:marRight w:val="0"/>
                  <w:marTop w:val="0"/>
                  <w:marBottom w:val="0"/>
                  <w:divBdr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divBdr>
                  <w:divsChild>
                    <w:div w:id="847986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294829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241</Words>
  <Characters>1380</Characters>
  <Application>Microsoft Office Word</Application>
  <DocSecurity>0</DocSecurity>
  <Lines>11</Lines>
  <Paragraphs>3</Paragraphs>
  <ScaleCrop>false</ScaleCrop>
  <Company>CHINA</Company>
  <LinksUpToDate>false</LinksUpToDate>
  <CharactersWithSpaces>1618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127</cp:revision>
  <dcterms:created xsi:type="dcterms:W3CDTF">2019-04-29T06:56:00Z</dcterms:created>
  <dcterms:modified xsi:type="dcterms:W3CDTF">2019-05-22T00:50:00Z</dcterms:modified>
</cp:coreProperties>
</file>